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FC" w:rsidRPr="00D379EC" w:rsidRDefault="004F5BED" w:rsidP="00FC7BDC">
      <w:pPr>
        <w:spacing w:after="0" w:line="240" w:lineRule="auto"/>
        <w:jc w:val="center"/>
        <w:rPr>
          <w:rFonts w:asciiTheme="majorHAnsi" w:hAnsiTheme="majorHAnsi"/>
          <w:b/>
          <w:sz w:val="32"/>
          <w:szCs w:val="24"/>
        </w:rPr>
      </w:pPr>
      <w:r w:rsidRPr="00D379EC">
        <w:rPr>
          <w:rFonts w:asciiTheme="majorHAnsi" w:hAnsiTheme="majorHAnsi"/>
          <w:b/>
          <w:sz w:val="32"/>
          <w:szCs w:val="24"/>
        </w:rPr>
        <w:t>La caduta del muro di Berlino, trent’anni dopo.</w:t>
      </w:r>
    </w:p>
    <w:p w:rsidR="004F5BED" w:rsidRDefault="004F5BED" w:rsidP="00FC7BDC">
      <w:pPr>
        <w:spacing w:after="0" w:line="240" w:lineRule="auto"/>
        <w:rPr>
          <w:rFonts w:asciiTheme="majorHAnsi" w:hAnsiTheme="majorHAnsi"/>
          <w:sz w:val="24"/>
          <w:szCs w:val="24"/>
        </w:rPr>
      </w:pPr>
    </w:p>
    <w:p w:rsidR="00FC7BDC" w:rsidRDefault="00FC7BDC" w:rsidP="00FC7BDC">
      <w:pPr>
        <w:spacing w:after="0" w:line="240" w:lineRule="auto"/>
        <w:rPr>
          <w:rFonts w:asciiTheme="majorHAnsi" w:hAnsiTheme="majorHAnsi"/>
          <w:sz w:val="24"/>
          <w:szCs w:val="24"/>
        </w:rPr>
      </w:pPr>
    </w:p>
    <w:p w:rsidR="00D379EC" w:rsidRDefault="00D379EC" w:rsidP="00FC7BDC">
      <w:pPr>
        <w:spacing w:after="0" w:line="240" w:lineRule="auto"/>
        <w:rPr>
          <w:rFonts w:asciiTheme="majorHAnsi" w:hAnsiTheme="majorHAnsi"/>
          <w:sz w:val="24"/>
          <w:szCs w:val="24"/>
        </w:rPr>
      </w:pPr>
    </w:p>
    <w:p w:rsidR="002859FE" w:rsidRPr="00D379EC" w:rsidRDefault="002859FE" w:rsidP="00FC7BDC">
      <w:pPr>
        <w:spacing w:after="0" w:line="240" w:lineRule="auto"/>
        <w:rPr>
          <w:rFonts w:asciiTheme="majorHAnsi" w:hAnsiTheme="majorHAnsi"/>
          <w:sz w:val="24"/>
          <w:szCs w:val="24"/>
        </w:rPr>
      </w:pPr>
    </w:p>
    <w:p w:rsidR="004F5BED" w:rsidRPr="00D379EC" w:rsidRDefault="004F5BED" w:rsidP="00FC7BDC">
      <w:pPr>
        <w:spacing w:after="0" w:line="240" w:lineRule="auto"/>
        <w:rPr>
          <w:rFonts w:asciiTheme="majorHAnsi" w:hAnsiTheme="majorHAnsi"/>
          <w:b/>
          <w:sz w:val="24"/>
          <w:szCs w:val="24"/>
        </w:rPr>
      </w:pPr>
      <w:r w:rsidRPr="00D379EC">
        <w:rPr>
          <w:rFonts w:asciiTheme="majorHAnsi" w:hAnsiTheme="majorHAnsi"/>
          <w:b/>
          <w:sz w:val="24"/>
          <w:szCs w:val="24"/>
        </w:rPr>
        <w:t>Testo della traccia.</w:t>
      </w:r>
    </w:p>
    <w:p w:rsidR="004F5BED" w:rsidRPr="00D379EC" w:rsidRDefault="004F5BED" w:rsidP="00FC7BDC">
      <w:pPr>
        <w:pStyle w:val="Standard"/>
        <w:rPr>
          <w:rFonts w:asciiTheme="majorHAnsi" w:hAnsiTheme="majorHAnsi" w:cs="Arial"/>
        </w:rPr>
      </w:pPr>
    </w:p>
    <w:p w:rsidR="004F5BED" w:rsidRPr="00D379EC" w:rsidRDefault="004F5BED" w:rsidP="00FC7BDC">
      <w:pPr>
        <w:pStyle w:val="Standard"/>
        <w:jc w:val="both"/>
        <w:rPr>
          <w:rFonts w:asciiTheme="majorHAnsi" w:hAnsiTheme="majorHAnsi" w:cs="Arial"/>
        </w:rPr>
      </w:pPr>
      <w:r w:rsidRPr="00D379EC">
        <w:rPr>
          <w:rFonts w:asciiTheme="majorHAnsi" w:hAnsiTheme="majorHAnsi"/>
        </w:rPr>
        <w:t>“Quando ero ragazzino la frontiera, vicinissima, non era una frontiera qualsiasi, bensì una frontiera che divideva in due il mondo, la Cortina di Ferro. Io vedevo quella frontiera sul Carso quando andavo a passeggiare e a giocare. Dietro quella frontiera c'era un mondo sconosciuto, immenso, minaccioso, il mondo dell'Est”. E' un ricordo del grande scrittore triestino Claudio Magris. Con la caduta del Muro nel 1989 e con la dissoluzione dell'Urss nel 1991, si sovverte il quadro geopolitico mondiale: è la fine della Guerra Fredda e del bipolarismo, un ordine mondiale che si dissolve con una lunga guerra non combattuta tra Urss e Usa e vinta da questi ultimi. Una guerra che non poteva essere combattuta, pena lo sterminio nucleare. Mai nella storia una transizione di così vasta portata si era verificata in modo pacifico. A trent'anni di distanza siamo di fronte a una disarticolazione dell'ordine internazionale e sembrano inattuate le premesse di un mondo pacificato e di un dilagare virtuoso della globalizzazione. Molti gli spunti di ricerca e riflessione che possono essere affrontati anche con lo studio di caso.</w:t>
      </w:r>
    </w:p>
    <w:p w:rsidR="00D379EC" w:rsidRDefault="00D379EC" w:rsidP="00FC7BDC">
      <w:pPr>
        <w:pStyle w:val="Textbody"/>
        <w:widowControl/>
        <w:spacing w:after="0"/>
        <w:jc w:val="both"/>
        <w:rPr>
          <w:rFonts w:asciiTheme="majorHAnsi" w:hAnsiTheme="majorHAnsi" w:cs="Arial, sans-serif"/>
          <w:color w:val="333333"/>
        </w:rPr>
      </w:pPr>
    </w:p>
    <w:p w:rsidR="00FC7BDC" w:rsidRDefault="00FC7BDC" w:rsidP="00FC7BDC">
      <w:pPr>
        <w:pStyle w:val="Textbody"/>
        <w:widowControl/>
        <w:spacing w:after="0"/>
        <w:jc w:val="both"/>
        <w:rPr>
          <w:rFonts w:asciiTheme="majorHAnsi" w:hAnsiTheme="majorHAnsi" w:cs="Arial, sans-serif"/>
          <w:color w:val="333333"/>
        </w:rPr>
      </w:pPr>
    </w:p>
    <w:p w:rsidR="002859FE" w:rsidRPr="00D379EC" w:rsidRDefault="002859FE" w:rsidP="00FC7BDC">
      <w:pPr>
        <w:pStyle w:val="Textbody"/>
        <w:widowControl/>
        <w:spacing w:after="0"/>
        <w:jc w:val="both"/>
        <w:rPr>
          <w:rFonts w:asciiTheme="majorHAnsi" w:hAnsiTheme="majorHAnsi" w:cs="Arial, sans-serif"/>
          <w:color w:val="333333"/>
        </w:rPr>
      </w:pPr>
    </w:p>
    <w:p w:rsidR="00D379EC" w:rsidRPr="00D379EC" w:rsidRDefault="00D379EC" w:rsidP="00FC7BDC">
      <w:pPr>
        <w:pStyle w:val="Textbody"/>
        <w:widowControl/>
        <w:spacing w:after="0"/>
        <w:jc w:val="both"/>
        <w:rPr>
          <w:rFonts w:asciiTheme="majorHAnsi" w:hAnsiTheme="majorHAnsi" w:cs="Arial, sans-serif"/>
          <w:b/>
          <w:color w:val="333333"/>
        </w:rPr>
      </w:pPr>
      <w:r w:rsidRPr="00D379EC">
        <w:rPr>
          <w:rFonts w:asciiTheme="majorHAnsi" w:hAnsiTheme="majorHAnsi" w:cs="Arial, sans-serif"/>
          <w:b/>
          <w:color w:val="333333"/>
        </w:rPr>
        <w:t>Qualche suggerimento di lavoro.</w:t>
      </w:r>
    </w:p>
    <w:p w:rsidR="00D379EC" w:rsidRDefault="00D379EC" w:rsidP="00FC7BDC">
      <w:pPr>
        <w:widowControl w:val="0"/>
        <w:spacing w:after="0" w:line="240" w:lineRule="auto"/>
        <w:jc w:val="both"/>
        <w:rPr>
          <w:rFonts w:asciiTheme="majorHAnsi" w:hAnsiTheme="majorHAnsi"/>
          <w:sz w:val="24"/>
          <w:szCs w:val="24"/>
          <w:u w:val="single"/>
        </w:rPr>
      </w:pPr>
    </w:p>
    <w:p w:rsidR="002859FE" w:rsidRDefault="002859FE" w:rsidP="00FC7BDC">
      <w:pPr>
        <w:widowControl w:val="0"/>
        <w:spacing w:after="0" w:line="240" w:lineRule="auto"/>
        <w:jc w:val="both"/>
        <w:rPr>
          <w:rFonts w:asciiTheme="majorHAnsi" w:hAnsiTheme="majorHAnsi"/>
          <w:sz w:val="24"/>
          <w:szCs w:val="24"/>
          <w:u w:val="single"/>
        </w:rPr>
      </w:pPr>
    </w:p>
    <w:p w:rsidR="00D379EC" w:rsidRPr="007666E9" w:rsidRDefault="00D379EC" w:rsidP="00FC7BDC">
      <w:pPr>
        <w:widowControl w:val="0"/>
        <w:spacing w:after="0" w:line="240" w:lineRule="auto"/>
        <w:jc w:val="both"/>
        <w:rPr>
          <w:rFonts w:asciiTheme="majorHAnsi" w:hAnsiTheme="majorHAnsi"/>
          <w:sz w:val="24"/>
          <w:szCs w:val="24"/>
          <w:u w:val="single"/>
        </w:rPr>
      </w:pPr>
      <w:r w:rsidRPr="007666E9">
        <w:rPr>
          <w:rFonts w:asciiTheme="majorHAnsi" w:hAnsiTheme="majorHAnsi"/>
          <w:sz w:val="24"/>
          <w:szCs w:val="24"/>
          <w:u w:val="single"/>
        </w:rPr>
        <w:t>Aree tematiche che possono essere affrontate lavorando sulla traccia.</w:t>
      </w:r>
    </w:p>
    <w:p w:rsidR="00D379EC" w:rsidRPr="00D379EC" w:rsidRDefault="00D379EC" w:rsidP="00FC7BDC">
      <w:pPr>
        <w:pStyle w:val="Textbody"/>
        <w:widowControl/>
        <w:spacing w:after="0"/>
        <w:jc w:val="both"/>
        <w:rPr>
          <w:rFonts w:asciiTheme="majorHAnsi" w:hAnsiTheme="majorHAnsi" w:cs="Arial, sans-serif"/>
          <w:color w:val="333333"/>
        </w:rPr>
      </w:pPr>
    </w:p>
    <w:p w:rsidR="00713A2B" w:rsidRDefault="00713A2B" w:rsidP="00FC7BDC">
      <w:pPr>
        <w:pStyle w:val="Textbody"/>
        <w:widowControl/>
        <w:numPr>
          <w:ilvl w:val="0"/>
          <w:numId w:val="4"/>
        </w:numPr>
        <w:spacing w:after="0"/>
        <w:jc w:val="both"/>
        <w:rPr>
          <w:rFonts w:asciiTheme="majorHAnsi" w:hAnsiTheme="majorHAnsi" w:cs="Arial, sans-serif"/>
          <w:color w:val="333333"/>
        </w:rPr>
      </w:pPr>
      <w:r>
        <w:rPr>
          <w:rFonts w:asciiTheme="majorHAnsi" w:hAnsiTheme="majorHAnsi" w:cs="Arial, sans-serif"/>
          <w:color w:val="333333"/>
        </w:rPr>
        <w:t>Nascita e crescita dell’Unione Europea. I trent’anni successivi alla caduta del muro sono anche gli anni in cui l’Unione Europea viene costituita (trattato di Maastricht, 1992) e si allarga progressivamente a Est, integrando (ma quanto effettivamente?) i paesi dell’ex-blocco sovietico. Un processo che solo il crollo dell’Urss e lo scioglimento del Patto di Varsavia ha</w:t>
      </w:r>
      <w:r w:rsidR="000D203E">
        <w:rPr>
          <w:rFonts w:asciiTheme="majorHAnsi" w:hAnsiTheme="majorHAnsi" w:cs="Arial, sans-serif"/>
          <w:color w:val="333333"/>
        </w:rPr>
        <w:t>nno</w:t>
      </w:r>
      <w:r>
        <w:rPr>
          <w:rFonts w:asciiTheme="majorHAnsi" w:hAnsiTheme="majorHAnsi" w:cs="Arial, sans-serif"/>
          <w:color w:val="333333"/>
        </w:rPr>
        <w:t xml:space="preserve"> consentito. </w:t>
      </w:r>
    </w:p>
    <w:p w:rsidR="001220D6" w:rsidRDefault="00601793" w:rsidP="00FC7BDC">
      <w:pPr>
        <w:pStyle w:val="Textbody"/>
        <w:widowControl/>
        <w:numPr>
          <w:ilvl w:val="0"/>
          <w:numId w:val="4"/>
        </w:numPr>
        <w:spacing w:after="0"/>
        <w:jc w:val="both"/>
        <w:rPr>
          <w:rFonts w:asciiTheme="majorHAnsi" w:hAnsiTheme="majorHAnsi" w:cs="Arial, sans-serif"/>
          <w:color w:val="333333"/>
        </w:rPr>
      </w:pPr>
      <w:r>
        <w:rPr>
          <w:rFonts w:asciiTheme="majorHAnsi" w:hAnsiTheme="majorHAnsi" w:cs="Arial, sans-serif"/>
          <w:color w:val="333333"/>
        </w:rPr>
        <w:t xml:space="preserve">La globalizzazione economica e finanziaria. La fine della divisione del mondo in blocchi e l’integrazione di quasi tutti i paesi in un sistema di commercio mondiale ha modificato profondamente i rapporti economici, anche in maniere inaspettate. L’Occidente ha visto affacciarsi nuovi e potenti concorrenti (i cosiddetti </w:t>
      </w:r>
      <w:proofErr w:type="spellStart"/>
      <w:r>
        <w:rPr>
          <w:rFonts w:asciiTheme="majorHAnsi" w:hAnsiTheme="majorHAnsi" w:cs="Arial, sans-serif"/>
          <w:color w:val="333333"/>
        </w:rPr>
        <w:t>Brics</w:t>
      </w:r>
      <w:proofErr w:type="spellEnd"/>
      <w:r>
        <w:rPr>
          <w:rFonts w:asciiTheme="majorHAnsi" w:hAnsiTheme="majorHAnsi" w:cs="Arial, sans-serif"/>
          <w:color w:val="333333"/>
        </w:rPr>
        <w:t xml:space="preserve"> – Brasile, Russia, India, Cina, Sud Africa), che prima erano tagliati fuori dal commercio globale (la </w:t>
      </w:r>
      <w:r w:rsidR="00E7044D">
        <w:rPr>
          <w:rFonts w:asciiTheme="majorHAnsi" w:hAnsiTheme="majorHAnsi" w:cs="Arial, sans-serif"/>
          <w:color w:val="333333"/>
        </w:rPr>
        <w:t>C</w:t>
      </w:r>
      <w:r>
        <w:rPr>
          <w:rFonts w:asciiTheme="majorHAnsi" w:hAnsiTheme="majorHAnsi" w:cs="Arial, sans-serif"/>
          <w:color w:val="333333"/>
        </w:rPr>
        <w:t xml:space="preserve">ina entra nel WTO </w:t>
      </w:r>
      <w:r w:rsidR="00E7044D">
        <w:rPr>
          <w:rFonts w:asciiTheme="majorHAnsi" w:hAnsiTheme="majorHAnsi" w:cs="Arial, sans-serif"/>
          <w:color w:val="333333"/>
        </w:rPr>
        <w:t>nel 2001)</w:t>
      </w:r>
    </w:p>
    <w:p w:rsidR="00E7044D" w:rsidRDefault="00E7044D" w:rsidP="00FC7BDC">
      <w:pPr>
        <w:pStyle w:val="Textbody"/>
        <w:widowControl/>
        <w:numPr>
          <w:ilvl w:val="0"/>
          <w:numId w:val="4"/>
        </w:numPr>
        <w:spacing w:after="0"/>
        <w:jc w:val="both"/>
        <w:rPr>
          <w:rFonts w:asciiTheme="majorHAnsi" w:hAnsiTheme="majorHAnsi" w:cs="Arial, sans-serif"/>
          <w:color w:val="333333"/>
        </w:rPr>
      </w:pPr>
      <w:r>
        <w:rPr>
          <w:rFonts w:asciiTheme="majorHAnsi" w:hAnsiTheme="majorHAnsi" w:cs="Arial, sans-serif"/>
          <w:color w:val="333333"/>
        </w:rPr>
        <w:t>L’affermarsi di un nuovo modello di guerra asimmetrica: da un lato, la sola superpotenza globale, gli Stati Uniti, dall’altro organizzazioni militari non statali che ricorrono a tattiche e strategie non convenzionali (in primis, il terrorismo).</w:t>
      </w:r>
    </w:p>
    <w:p w:rsidR="00E7044D" w:rsidRDefault="00E7044D" w:rsidP="00FC7BDC">
      <w:pPr>
        <w:pStyle w:val="Textbody"/>
        <w:widowControl/>
        <w:numPr>
          <w:ilvl w:val="0"/>
          <w:numId w:val="4"/>
        </w:numPr>
        <w:spacing w:after="0"/>
        <w:jc w:val="both"/>
        <w:rPr>
          <w:rFonts w:asciiTheme="majorHAnsi" w:hAnsiTheme="majorHAnsi" w:cs="Arial, sans-serif"/>
          <w:color w:val="333333"/>
        </w:rPr>
      </w:pPr>
      <w:r>
        <w:rPr>
          <w:rFonts w:asciiTheme="majorHAnsi" w:hAnsiTheme="majorHAnsi" w:cs="Arial, sans-serif"/>
          <w:color w:val="333333"/>
        </w:rPr>
        <w:t xml:space="preserve">La globalizzazione </w:t>
      </w:r>
      <w:r w:rsidR="007D7330">
        <w:rPr>
          <w:rFonts w:asciiTheme="majorHAnsi" w:hAnsiTheme="majorHAnsi" w:cs="Arial, sans-serif"/>
          <w:color w:val="333333"/>
        </w:rPr>
        <w:t>della comunicazione e dei media</w:t>
      </w:r>
      <w:r>
        <w:rPr>
          <w:rFonts w:asciiTheme="majorHAnsi" w:hAnsiTheme="majorHAnsi" w:cs="Arial, sans-serif"/>
          <w:color w:val="333333"/>
        </w:rPr>
        <w:t>. Ovvero internet e tutto ciò che ne deriva.</w:t>
      </w:r>
    </w:p>
    <w:p w:rsidR="00E7044D" w:rsidRDefault="00E7044D" w:rsidP="00FC7BDC">
      <w:pPr>
        <w:pStyle w:val="Textbody"/>
        <w:widowControl/>
        <w:numPr>
          <w:ilvl w:val="0"/>
          <w:numId w:val="4"/>
        </w:numPr>
        <w:spacing w:after="0"/>
        <w:jc w:val="both"/>
        <w:rPr>
          <w:rFonts w:asciiTheme="majorHAnsi" w:hAnsiTheme="majorHAnsi" w:cs="Arial, sans-serif"/>
          <w:color w:val="333333"/>
        </w:rPr>
      </w:pPr>
      <w:r>
        <w:rPr>
          <w:rFonts w:asciiTheme="majorHAnsi" w:hAnsiTheme="majorHAnsi" w:cs="Arial, sans-serif"/>
          <w:color w:val="333333"/>
        </w:rPr>
        <w:t xml:space="preserve">La fine delle ideologie del Novecento. Non solo il marxismo-leninismo, ideologia ufficiale dell’Urss, ma tutta la cultura politica di ispirazione marxista o socialista entra improvvisamente in crisi, assieme ai modelli di riferimento (in Europa, lo Stato sociale). Al contempo, l’identificazione fra liberismo economico e liberalismo politico viene progressivamente meno: le nuove potenze regionali o globali sovente hanno </w:t>
      </w:r>
      <w:r>
        <w:rPr>
          <w:rFonts w:asciiTheme="majorHAnsi" w:hAnsiTheme="majorHAnsi" w:cs="Arial, sans-serif"/>
          <w:color w:val="333333"/>
        </w:rPr>
        <w:lastRenderedPageBreak/>
        <w:t xml:space="preserve">strutture politiche autoritarie, anche se di ispirazione ideologica molto variegata (è il caso di Cina, Russia, Turchia, Iran e molti altri) </w:t>
      </w:r>
    </w:p>
    <w:p w:rsidR="00E7044D" w:rsidRPr="00134F3A" w:rsidRDefault="004F0FE1" w:rsidP="00FC7BDC">
      <w:pPr>
        <w:pStyle w:val="Textbody"/>
        <w:widowControl/>
        <w:numPr>
          <w:ilvl w:val="0"/>
          <w:numId w:val="4"/>
        </w:numPr>
        <w:spacing w:after="0"/>
        <w:jc w:val="both"/>
        <w:rPr>
          <w:rFonts w:asciiTheme="majorHAnsi" w:hAnsiTheme="majorHAnsi" w:cs="Arial, sans-serif"/>
          <w:color w:val="333333"/>
        </w:rPr>
      </w:pPr>
      <w:r>
        <w:rPr>
          <w:rFonts w:asciiTheme="majorHAnsi" w:hAnsiTheme="majorHAnsi" w:cs="Arial, sans-serif"/>
          <w:color w:val="333333"/>
        </w:rPr>
        <w:t>La questione ambientale. Un tema che nasce sullo scorcio della guerra fredda, dagli anni Settanta in avanti, all</w:t>
      </w:r>
      <w:r w:rsidR="00FC7BDC">
        <w:rPr>
          <w:rFonts w:asciiTheme="majorHAnsi" w:hAnsiTheme="majorHAnsi" w:cs="Arial, sans-serif"/>
          <w:color w:val="333333"/>
        </w:rPr>
        <w:t xml:space="preserve">’interno del mondo occidentale e </w:t>
      </w:r>
      <w:r>
        <w:rPr>
          <w:rFonts w:asciiTheme="majorHAnsi" w:hAnsiTheme="majorHAnsi" w:cs="Arial, sans-serif"/>
          <w:color w:val="333333"/>
        </w:rPr>
        <w:t xml:space="preserve">diventa via via sempre più centrale all’inizio del nuovo millennio. Con la consapevolezza che i mutamenti climatici hanno una dimensione inevitabilmente sistemica e costituiscono quindi, anche e forse </w:t>
      </w:r>
      <w:r w:rsidRPr="00134F3A">
        <w:rPr>
          <w:rFonts w:asciiTheme="majorHAnsi" w:hAnsiTheme="majorHAnsi" w:cs="Arial, sans-serif"/>
          <w:color w:val="333333"/>
        </w:rPr>
        <w:t>per eccellenza, dei fenomeni globali.</w:t>
      </w:r>
    </w:p>
    <w:p w:rsidR="004F0FE1" w:rsidRPr="00134F3A" w:rsidRDefault="004F0FE1" w:rsidP="00FC7BDC">
      <w:pPr>
        <w:pStyle w:val="Textbody"/>
        <w:widowControl/>
        <w:numPr>
          <w:ilvl w:val="0"/>
          <w:numId w:val="4"/>
        </w:numPr>
        <w:spacing w:after="0"/>
        <w:jc w:val="both"/>
        <w:rPr>
          <w:rFonts w:asciiTheme="majorHAnsi" w:hAnsiTheme="majorHAnsi" w:cs="Arial, sans-serif"/>
          <w:color w:val="333333"/>
        </w:rPr>
      </w:pPr>
      <w:r w:rsidRPr="00134F3A">
        <w:rPr>
          <w:rFonts w:asciiTheme="majorHAnsi" w:hAnsiTheme="majorHAnsi" w:cs="Arial, sans-serif"/>
          <w:color w:val="333333"/>
        </w:rPr>
        <w:t>La crescente mobilità degli esseri umani. Forse legata non tanto al crollo del muro quanto</w:t>
      </w:r>
      <w:r>
        <w:rPr>
          <w:rFonts w:asciiTheme="majorHAnsi" w:hAnsiTheme="majorHAnsi" w:cs="Arial, sans-serif"/>
          <w:color w:val="333333"/>
        </w:rPr>
        <w:t xml:space="preserve"> ai successivi mutamenti economici, climatici e demografici, la grande migrazione </w:t>
      </w:r>
      <w:r w:rsidRPr="00134F3A">
        <w:rPr>
          <w:rFonts w:asciiTheme="majorHAnsi" w:hAnsiTheme="majorHAnsi" w:cs="Arial, sans-serif"/>
          <w:color w:val="333333"/>
        </w:rPr>
        <w:t>internazionale di inizio Duemila è comunque un fenomeno macroscopico che caratterizza l’età post-1989</w:t>
      </w:r>
      <w:r w:rsidR="007D7330" w:rsidRPr="00134F3A">
        <w:rPr>
          <w:rFonts w:asciiTheme="majorHAnsi" w:hAnsiTheme="majorHAnsi" w:cs="Arial, sans-serif"/>
          <w:color w:val="333333"/>
        </w:rPr>
        <w:t>.</w:t>
      </w:r>
    </w:p>
    <w:p w:rsidR="00652343" w:rsidRPr="00134F3A" w:rsidRDefault="00652343" w:rsidP="00FC7BDC">
      <w:pPr>
        <w:pStyle w:val="Textbody"/>
        <w:widowControl/>
        <w:numPr>
          <w:ilvl w:val="0"/>
          <w:numId w:val="4"/>
        </w:numPr>
        <w:spacing w:after="0"/>
        <w:jc w:val="both"/>
        <w:rPr>
          <w:rFonts w:asciiTheme="majorHAnsi" w:hAnsiTheme="majorHAnsi" w:cs="Arial, sans-serif"/>
          <w:color w:val="333333"/>
        </w:rPr>
      </w:pPr>
      <w:r w:rsidRPr="00134F3A">
        <w:rPr>
          <w:rFonts w:asciiTheme="majorHAnsi" w:hAnsiTheme="majorHAnsi" w:cs="Arial, sans-serif"/>
          <w:color w:val="333333"/>
        </w:rPr>
        <w:t>I nuovi muri</w:t>
      </w:r>
      <w:r w:rsidR="00134F3A" w:rsidRPr="00134F3A">
        <w:rPr>
          <w:rFonts w:asciiTheme="majorHAnsi" w:hAnsiTheme="majorHAnsi" w:cs="Arial, sans-serif"/>
          <w:color w:val="333333"/>
        </w:rPr>
        <w:t>. Caduto un muro, molti altri ne sono sorti negli anni successivi: Israele, Stati Uniti, Ungheria, Spagna sono solo alcuni esempi di stati che hanno scelto di delimitare fisicamente le proprie frontiere.</w:t>
      </w:r>
    </w:p>
    <w:p w:rsidR="007D7330" w:rsidRPr="001220D6" w:rsidRDefault="007D7330" w:rsidP="00FC7BDC">
      <w:pPr>
        <w:pStyle w:val="Textbody"/>
        <w:widowControl/>
        <w:numPr>
          <w:ilvl w:val="0"/>
          <w:numId w:val="4"/>
        </w:numPr>
        <w:spacing w:after="0"/>
        <w:jc w:val="both"/>
        <w:rPr>
          <w:rFonts w:asciiTheme="majorHAnsi" w:hAnsiTheme="majorHAnsi" w:cs="Arial, sans-serif"/>
          <w:color w:val="333333"/>
        </w:rPr>
      </w:pPr>
      <w:r w:rsidRPr="00134F3A">
        <w:rPr>
          <w:rFonts w:asciiTheme="majorHAnsi" w:hAnsiTheme="majorHAnsi" w:cs="Arial, sans-serif"/>
          <w:color w:val="333333"/>
        </w:rPr>
        <w:t>Il cambiamento tecnologico. I trent’anni successivi</w:t>
      </w:r>
      <w:r>
        <w:rPr>
          <w:rFonts w:asciiTheme="majorHAnsi" w:hAnsiTheme="majorHAnsi" w:cs="Arial, sans-serif"/>
          <w:color w:val="333333"/>
        </w:rPr>
        <w:t xml:space="preserve"> alla caduta del muro hanno visto un impressionante sviluppo di nuove tecnologie, tutte legate all’informatizzazione, che hanno modificato radicalmente non solo il mondo del lavoro e della produzione, ma anche le vite quotidiane di moltitudini di esseri umani (non solo nel mondo ricco)</w:t>
      </w:r>
    </w:p>
    <w:p w:rsidR="00601793" w:rsidRDefault="00601793" w:rsidP="00FC7BDC">
      <w:pPr>
        <w:pStyle w:val="Textbody"/>
        <w:widowControl/>
        <w:spacing w:after="0"/>
        <w:jc w:val="both"/>
        <w:rPr>
          <w:rFonts w:asciiTheme="majorHAnsi" w:hAnsiTheme="majorHAnsi" w:cs="Arial, sans-serif"/>
          <w:color w:val="333333"/>
        </w:rPr>
      </w:pPr>
    </w:p>
    <w:p w:rsidR="002859FE" w:rsidRDefault="002859FE" w:rsidP="00FC7BDC">
      <w:pPr>
        <w:pStyle w:val="Textbody"/>
        <w:widowControl/>
        <w:spacing w:after="0"/>
        <w:jc w:val="both"/>
        <w:rPr>
          <w:rFonts w:asciiTheme="majorHAnsi" w:hAnsiTheme="majorHAnsi" w:cs="Arial, sans-serif"/>
          <w:color w:val="333333"/>
        </w:rPr>
      </w:pPr>
    </w:p>
    <w:p w:rsidR="00601793" w:rsidRPr="00632642" w:rsidRDefault="00601793" w:rsidP="00FC7BDC">
      <w:pPr>
        <w:pStyle w:val="Textbody"/>
        <w:widowControl/>
        <w:spacing w:after="0"/>
        <w:jc w:val="both"/>
        <w:rPr>
          <w:rFonts w:asciiTheme="majorHAnsi" w:hAnsiTheme="majorHAnsi" w:cs="Arial, sans-serif"/>
          <w:color w:val="333333"/>
          <w:u w:val="single"/>
        </w:rPr>
      </w:pPr>
      <w:r w:rsidRPr="00632642">
        <w:rPr>
          <w:rFonts w:asciiTheme="majorHAnsi" w:hAnsiTheme="majorHAnsi" w:cs="Arial, sans-serif"/>
          <w:color w:val="333333"/>
          <w:u w:val="single"/>
        </w:rPr>
        <w:t>Studio di caso: alcune possibili declinazioni.</w:t>
      </w:r>
    </w:p>
    <w:p w:rsidR="00601793" w:rsidRDefault="00601793" w:rsidP="00FC7BDC">
      <w:pPr>
        <w:pStyle w:val="Textbody"/>
        <w:widowControl/>
        <w:numPr>
          <w:ilvl w:val="0"/>
          <w:numId w:val="5"/>
        </w:numPr>
        <w:spacing w:after="0"/>
        <w:jc w:val="both"/>
        <w:rPr>
          <w:rFonts w:asciiTheme="majorHAnsi" w:hAnsiTheme="majorHAnsi" w:cs="Arial, sans-serif"/>
          <w:color w:val="333333"/>
        </w:rPr>
      </w:pPr>
      <w:r w:rsidRPr="00632642">
        <w:rPr>
          <w:rFonts w:asciiTheme="majorHAnsi" w:hAnsiTheme="majorHAnsi" w:cs="Arial, sans-serif"/>
          <w:color w:val="333333"/>
        </w:rPr>
        <w:t>L’evento. Scegliere un evento particolarmente rappresentativo delle problematiche che si intendono affrontare</w:t>
      </w:r>
      <w:r w:rsidR="004F0FE1" w:rsidRPr="00632642">
        <w:rPr>
          <w:rFonts w:asciiTheme="majorHAnsi" w:hAnsiTheme="majorHAnsi" w:cs="Arial, sans-serif"/>
          <w:color w:val="333333"/>
        </w:rPr>
        <w:t xml:space="preserve"> e utilizzarlo per illustrarle, analizzarle, rif</w:t>
      </w:r>
      <w:r w:rsidR="00632642" w:rsidRPr="00632642">
        <w:rPr>
          <w:rFonts w:asciiTheme="majorHAnsi" w:hAnsiTheme="majorHAnsi" w:cs="Arial, sans-serif"/>
          <w:color w:val="333333"/>
        </w:rPr>
        <w:t xml:space="preserve">lettere su di esse. Ad esempio, l’arrivo in Italia della nave </w:t>
      </w:r>
      <w:proofErr w:type="spellStart"/>
      <w:r w:rsidR="00632642" w:rsidRPr="00632642">
        <w:rPr>
          <w:rFonts w:asciiTheme="majorHAnsi" w:hAnsiTheme="majorHAnsi" w:cs="Arial, sans-serif"/>
          <w:color w:val="333333"/>
        </w:rPr>
        <w:t>Vlora</w:t>
      </w:r>
      <w:proofErr w:type="spellEnd"/>
      <w:r w:rsidR="00632642" w:rsidRPr="00632642">
        <w:rPr>
          <w:rFonts w:asciiTheme="majorHAnsi" w:hAnsiTheme="majorHAnsi" w:cs="Arial, sans-serif"/>
          <w:color w:val="333333"/>
        </w:rPr>
        <w:t xml:space="preserve"> carica di migranti albanesi, le cui immagini sono rimaste celebri, può essere utilizzato per riflettere sulle immediate conseguenze del crollo della cortina di ferro.</w:t>
      </w:r>
    </w:p>
    <w:p w:rsidR="00DB1E60" w:rsidRDefault="00632642" w:rsidP="00FC7BDC">
      <w:pPr>
        <w:pStyle w:val="Textbody"/>
        <w:widowControl/>
        <w:numPr>
          <w:ilvl w:val="0"/>
          <w:numId w:val="5"/>
        </w:numPr>
        <w:spacing w:after="0"/>
        <w:jc w:val="both"/>
        <w:rPr>
          <w:rFonts w:asciiTheme="majorHAnsi" w:hAnsiTheme="majorHAnsi" w:cs="Arial, sans-serif"/>
          <w:color w:val="333333"/>
        </w:rPr>
      </w:pPr>
      <w:r w:rsidRPr="00DB1E60">
        <w:rPr>
          <w:rFonts w:asciiTheme="majorHAnsi" w:hAnsiTheme="majorHAnsi" w:cs="Arial, sans-serif"/>
          <w:color w:val="333333"/>
        </w:rPr>
        <w:t xml:space="preserve">Il luogo. I mutamenti cui è andato incontro un luogo, uno spazio negli ultimi trent’anni possono essere osservati come specchio di mutamenti </w:t>
      </w:r>
      <w:r w:rsidR="00DB1E60" w:rsidRPr="00DB1E60">
        <w:rPr>
          <w:rFonts w:asciiTheme="majorHAnsi" w:hAnsiTheme="majorHAnsi" w:cs="Arial, sans-serif"/>
          <w:color w:val="333333"/>
        </w:rPr>
        <w:t>più ampi o addirittura globali. I cambiamenti conosciuti dalle città sono forse l’</w:t>
      </w:r>
      <w:r w:rsidR="00DB1E60">
        <w:rPr>
          <w:rFonts w:asciiTheme="majorHAnsi" w:hAnsiTheme="majorHAnsi" w:cs="Arial, sans-serif"/>
          <w:color w:val="333333"/>
        </w:rPr>
        <w:t xml:space="preserve">esempio più immediato – dalla </w:t>
      </w:r>
      <w:r w:rsidR="00DB1E60" w:rsidRPr="00DB1E60">
        <w:rPr>
          <w:rFonts w:asciiTheme="majorHAnsi" w:hAnsiTheme="majorHAnsi" w:cs="Arial, sans-serif"/>
          <w:color w:val="333333"/>
        </w:rPr>
        <w:t xml:space="preserve">stessa Berlino, di nuovo unita e di nuovo capitale (anzi, grande capitale europea) alla Pechino passata da regno delle biciclette </w:t>
      </w:r>
      <w:r w:rsidR="0096072C">
        <w:rPr>
          <w:rFonts w:asciiTheme="majorHAnsi" w:hAnsiTheme="majorHAnsi" w:cs="Arial, sans-serif"/>
          <w:color w:val="333333"/>
        </w:rPr>
        <w:t>a inferno di automobili – ma anche più complesso da utilizzare. Luoghi-simbolo di più agevole uso possono essere una frontiera, vecchia o nuova, un edificio che ha cambiato destinazione d’uso (un cinema, una ex-fabbrica…), un quartiere</w:t>
      </w:r>
      <w:r w:rsidR="00FC7BDC">
        <w:rPr>
          <w:rFonts w:asciiTheme="majorHAnsi" w:hAnsiTheme="majorHAnsi" w:cs="Arial, sans-serif"/>
          <w:color w:val="333333"/>
        </w:rPr>
        <w:t>.</w:t>
      </w:r>
    </w:p>
    <w:p w:rsidR="0096072C" w:rsidRDefault="0096072C" w:rsidP="00FC7BDC">
      <w:pPr>
        <w:pStyle w:val="Textbody"/>
        <w:widowControl/>
        <w:numPr>
          <w:ilvl w:val="0"/>
          <w:numId w:val="5"/>
        </w:numPr>
        <w:spacing w:after="0"/>
        <w:jc w:val="both"/>
        <w:rPr>
          <w:rFonts w:asciiTheme="majorHAnsi" w:hAnsiTheme="majorHAnsi" w:cs="Arial, sans-serif"/>
          <w:color w:val="333333"/>
        </w:rPr>
      </w:pPr>
      <w:r>
        <w:rPr>
          <w:rFonts w:asciiTheme="majorHAnsi" w:hAnsiTheme="majorHAnsi" w:cs="Arial, sans-serif"/>
          <w:color w:val="333333"/>
        </w:rPr>
        <w:t>La storia/le storie. Le storie individuali possono agevolmente ed efficacemente essere utilizzate come casi esemplari della storia collettiva.</w:t>
      </w:r>
    </w:p>
    <w:p w:rsidR="007D7330" w:rsidRDefault="0096072C" w:rsidP="00FC7BDC">
      <w:pPr>
        <w:pStyle w:val="Textbody"/>
        <w:widowControl/>
        <w:numPr>
          <w:ilvl w:val="0"/>
          <w:numId w:val="5"/>
        </w:numPr>
        <w:spacing w:after="0"/>
        <w:jc w:val="both"/>
        <w:rPr>
          <w:rFonts w:asciiTheme="majorHAnsi" w:hAnsiTheme="majorHAnsi" w:cs="Arial, sans-serif"/>
          <w:color w:val="333333"/>
        </w:rPr>
      </w:pPr>
      <w:r>
        <w:rPr>
          <w:rFonts w:asciiTheme="majorHAnsi" w:hAnsiTheme="majorHAnsi" w:cs="Arial, sans-serif"/>
          <w:color w:val="333333"/>
        </w:rPr>
        <w:t xml:space="preserve">L’immagine. Fotografia, cinema e video, arti figurative, sono tutti elementi dotati di un </w:t>
      </w:r>
      <w:r w:rsidR="007D7330">
        <w:rPr>
          <w:rFonts w:asciiTheme="majorHAnsi" w:hAnsiTheme="majorHAnsi" w:cs="Arial, sans-serif"/>
          <w:color w:val="333333"/>
        </w:rPr>
        <w:t>forte impatto comunicativo. Partendo da esse (da una o più immagini, celebri o meno) si possono indagare il contesto che le ha prodotte, il significato (o più spesso i diversi significati) che è stato loro attribuito, i mutamenti che rappresentano; e anche soffermarsi sull’evoluzione delle tecniche di produz</w:t>
      </w:r>
      <w:r w:rsidR="00FC7BDC">
        <w:rPr>
          <w:rFonts w:asciiTheme="majorHAnsi" w:hAnsiTheme="majorHAnsi" w:cs="Arial, sans-serif"/>
          <w:color w:val="333333"/>
        </w:rPr>
        <w:t>ione e diffusione delle immagini</w:t>
      </w:r>
      <w:r w:rsidR="007D7330">
        <w:rPr>
          <w:rFonts w:asciiTheme="majorHAnsi" w:hAnsiTheme="majorHAnsi" w:cs="Arial, sans-serif"/>
          <w:color w:val="333333"/>
        </w:rPr>
        <w:t xml:space="preserve"> stesse</w:t>
      </w:r>
      <w:r w:rsidR="001D6186">
        <w:rPr>
          <w:rFonts w:asciiTheme="majorHAnsi" w:hAnsiTheme="majorHAnsi" w:cs="Arial, sans-serif"/>
          <w:color w:val="333333"/>
        </w:rPr>
        <w:t>.</w:t>
      </w:r>
    </w:p>
    <w:p w:rsidR="00FC7BDC" w:rsidRDefault="001D6186" w:rsidP="002859FE">
      <w:pPr>
        <w:pStyle w:val="Textbody"/>
        <w:widowControl/>
        <w:numPr>
          <w:ilvl w:val="0"/>
          <w:numId w:val="5"/>
        </w:numPr>
        <w:spacing w:after="0"/>
        <w:jc w:val="both"/>
        <w:rPr>
          <w:rFonts w:asciiTheme="majorHAnsi" w:hAnsiTheme="majorHAnsi" w:cs="Arial, sans-serif"/>
          <w:color w:val="333333"/>
        </w:rPr>
      </w:pPr>
      <w:r w:rsidRPr="002859FE">
        <w:rPr>
          <w:rFonts w:asciiTheme="majorHAnsi" w:hAnsiTheme="majorHAnsi" w:cs="Arial, sans-serif"/>
          <w:color w:val="333333"/>
        </w:rPr>
        <w:t xml:space="preserve">L’organizzazione. Studiare l’evoluzione di un’organizzazione (un partito, un sindacato, una società sportiva, una scuola, una ONG), o di un’articolazione di essa è un altro modo di seguire da un particolare punto di vista i mutamenti intercorsi fra 1989 e 2019. </w:t>
      </w:r>
    </w:p>
    <w:p w:rsidR="002859FE" w:rsidRDefault="002859FE" w:rsidP="002859FE">
      <w:pPr>
        <w:pStyle w:val="Textbody"/>
        <w:widowControl/>
        <w:spacing w:after="0"/>
        <w:jc w:val="both"/>
        <w:rPr>
          <w:rFonts w:asciiTheme="majorHAnsi" w:hAnsiTheme="majorHAnsi" w:cs="Arial, sans-serif"/>
          <w:color w:val="333333"/>
        </w:rPr>
      </w:pPr>
    </w:p>
    <w:p w:rsidR="002859FE" w:rsidRDefault="002859FE">
      <w:pPr>
        <w:rPr>
          <w:rFonts w:asciiTheme="majorHAnsi" w:eastAsia="SimSun" w:hAnsiTheme="majorHAnsi" w:cs="Arial, sans-serif"/>
          <w:color w:val="333333"/>
          <w:kern w:val="3"/>
          <w:sz w:val="24"/>
          <w:szCs w:val="24"/>
          <w:lang w:eastAsia="zh-CN"/>
        </w:rPr>
      </w:pPr>
      <w:r>
        <w:rPr>
          <w:rFonts w:asciiTheme="majorHAnsi" w:hAnsiTheme="majorHAnsi" w:cs="Arial, sans-serif"/>
          <w:color w:val="333333"/>
        </w:rPr>
        <w:br w:type="page"/>
      </w:r>
      <w:bookmarkStart w:id="0" w:name="_GoBack"/>
      <w:bookmarkEnd w:id="0"/>
    </w:p>
    <w:p w:rsidR="002859FE" w:rsidRDefault="002859FE" w:rsidP="002859FE">
      <w:pPr>
        <w:pStyle w:val="Textbody"/>
        <w:widowControl/>
        <w:spacing w:after="0"/>
        <w:jc w:val="both"/>
        <w:rPr>
          <w:rFonts w:asciiTheme="majorHAnsi" w:hAnsiTheme="majorHAnsi" w:cs="Arial, sans-serif"/>
          <w:color w:val="333333"/>
        </w:rPr>
      </w:pPr>
    </w:p>
    <w:p w:rsidR="004F5BED" w:rsidRPr="00D379EC" w:rsidRDefault="004F5BED" w:rsidP="00FC7BDC">
      <w:pPr>
        <w:pStyle w:val="Textbody"/>
        <w:widowControl/>
        <w:spacing w:after="0"/>
        <w:jc w:val="both"/>
        <w:rPr>
          <w:rFonts w:asciiTheme="majorHAnsi" w:hAnsiTheme="majorHAnsi"/>
        </w:rPr>
      </w:pPr>
      <w:r w:rsidRPr="00D379EC">
        <w:rPr>
          <w:rFonts w:asciiTheme="majorHAnsi" w:hAnsiTheme="majorHAnsi"/>
          <w:b/>
        </w:rPr>
        <w:t>Bibliografia</w:t>
      </w:r>
      <w:r w:rsidRPr="00D379EC">
        <w:rPr>
          <w:rFonts w:asciiTheme="majorHAnsi" w:hAnsiTheme="majorHAnsi"/>
        </w:rPr>
        <w:t>:</w:t>
      </w:r>
    </w:p>
    <w:p w:rsidR="00F54B8C" w:rsidRPr="00D379EC" w:rsidRDefault="00F54B8C" w:rsidP="00FC7BDC">
      <w:pPr>
        <w:pStyle w:val="Textbody"/>
        <w:widowControl/>
        <w:numPr>
          <w:ilvl w:val="0"/>
          <w:numId w:val="1"/>
        </w:numPr>
        <w:spacing w:after="0"/>
        <w:jc w:val="both"/>
        <w:rPr>
          <w:rFonts w:asciiTheme="majorHAnsi" w:hAnsiTheme="majorHAnsi"/>
        </w:rPr>
      </w:pPr>
      <w:proofErr w:type="spellStart"/>
      <w:r w:rsidRPr="00D379EC">
        <w:rPr>
          <w:rFonts w:asciiTheme="majorHAnsi" w:hAnsiTheme="majorHAnsi"/>
        </w:rPr>
        <w:t>Bonanate</w:t>
      </w:r>
      <w:proofErr w:type="spellEnd"/>
      <w:r w:rsidRPr="00D379EC">
        <w:rPr>
          <w:rFonts w:asciiTheme="majorHAnsi" w:hAnsiTheme="majorHAnsi"/>
        </w:rPr>
        <w:t>, Luigi,</w:t>
      </w:r>
      <w:r w:rsidRPr="00D379EC">
        <w:rPr>
          <w:rFonts w:asciiTheme="majorHAnsi" w:hAnsiTheme="majorHAnsi"/>
          <w:i/>
          <w:iCs/>
        </w:rPr>
        <w:t xml:space="preserve"> La crisi. Il sistema internazionale vent'anni dopo la caduta del Muro di Berlino,</w:t>
      </w:r>
      <w:r w:rsidRPr="00D379EC">
        <w:rPr>
          <w:rFonts w:asciiTheme="majorHAnsi" w:hAnsiTheme="majorHAnsi"/>
        </w:rPr>
        <w:t xml:space="preserve"> Milano, Bruno Mondadori, 2009;</w:t>
      </w:r>
    </w:p>
    <w:p w:rsidR="00F54B8C" w:rsidRPr="00D379EC" w:rsidRDefault="00F54B8C" w:rsidP="00FC7BDC">
      <w:pPr>
        <w:pStyle w:val="Textbody"/>
        <w:widowControl/>
        <w:numPr>
          <w:ilvl w:val="0"/>
          <w:numId w:val="1"/>
        </w:numPr>
        <w:spacing w:after="0"/>
        <w:jc w:val="both"/>
        <w:rPr>
          <w:rFonts w:asciiTheme="majorHAnsi" w:hAnsiTheme="majorHAnsi" w:cstheme="minorBidi"/>
        </w:rPr>
      </w:pPr>
      <w:r w:rsidRPr="00D379EC">
        <w:rPr>
          <w:rFonts w:asciiTheme="majorHAnsi" w:hAnsiTheme="majorHAnsi"/>
        </w:rPr>
        <w:t xml:space="preserve">Pons Silvio, </w:t>
      </w:r>
      <w:proofErr w:type="spellStart"/>
      <w:r w:rsidRPr="00D379EC">
        <w:rPr>
          <w:rFonts w:asciiTheme="majorHAnsi" w:hAnsiTheme="majorHAnsi"/>
        </w:rPr>
        <w:t>Roccucci</w:t>
      </w:r>
      <w:proofErr w:type="spellEnd"/>
      <w:r w:rsidRPr="00D379EC">
        <w:rPr>
          <w:rFonts w:asciiTheme="majorHAnsi" w:hAnsiTheme="majorHAnsi"/>
        </w:rPr>
        <w:t xml:space="preserve"> Adriano, Romero Federico (a cura di), </w:t>
      </w:r>
      <w:r w:rsidRPr="00D379EC">
        <w:rPr>
          <w:rFonts w:asciiTheme="majorHAnsi" w:hAnsiTheme="majorHAnsi"/>
          <w:i/>
          <w:iCs/>
        </w:rPr>
        <w:t>Fine della Guerra fredda e globalizzazione</w:t>
      </w:r>
      <w:r w:rsidRPr="00D379EC">
        <w:rPr>
          <w:rFonts w:asciiTheme="majorHAnsi" w:hAnsiTheme="majorHAnsi"/>
        </w:rPr>
        <w:t>, Roma, Carocci, 2014, vol.</w:t>
      </w:r>
      <w:r w:rsidR="000D203E">
        <w:rPr>
          <w:rFonts w:asciiTheme="majorHAnsi" w:hAnsiTheme="majorHAnsi"/>
        </w:rPr>
        <w:t xml:space="preserve"> </w:t>
      </w:r>
      <w:r w:rsidRPr="00D379EC">
        <w:rPr>
          <w:rFonts w:asciiTheme="majorHAnsi" w:hAnsiTheme="majorHAnsi"/>
        </w:rPr>
        <w:t xml:space="preserve">I (fa parte di </w:t>
      </w:r>
      <w:proofErr w:type="spellStart"/>
      <w:r w:rsidRPr="00D379EC">
        <w:rPr>
          <w:rFonts w:asciiTheme="majorHAnsi" w:hAnsiTheme="majorHAnsi"/>
          <w:i/>
          <w:iCs/>
        </w:rPr>
        <w:t>L'italia</w:t>
      </w:r>
      <w:proofErr w:type="spellEnd"/>
      <w:r w:rsidRPr="00D379EC">
        <w:rPr>
          <w:rFonts w:asciiTheme="majorHAnsi" w:hAnsiTheme="majorHAnsi"/>
          <w:i/>
          <w:iCs/>
        </w:rPr>
        <w:t xml:space="preserve"> dagli anni Ottanta a oggi);</w:t>
      </w:r>
    </w:p>
    <w:p w:rsidR="00F54B8C" w:rsidRPr="00D379EC" w:rsidRDefault="00F54B8C" w:rsidP="00FC7BDC">
      <w:pPr>
        <w:pStyle w:val="Textbody"/>
        <w:widowControl/>
        <w:numPr>
          <w:ilvl w:val="0"/>
          <w:numId w:val="1"/>
        </w:numPr>
        <w:spacing w:after="0"/>
        <w:jc w:val="both"/>
        <w:rPr>
          <w:rFonts w:asciiTheme="majorHAnsi" w:hAnsiTheme="majorHAnsi"/>
        </w:rPr>
      </w:pPr>
      <w:proofErr w:type="spellStart"/>
      <w:r w:rsidRPr="00D379EC">
        <w:rPr>
          <w:rFonts w:asciiTheme="majorHAnsi" w:hAnsiTheme="majorHAnsi"/>
        </w:rPr>
        <w:t>Flores</w:t>
      </w:r>
      <w:proofErr w:type="spellEnd"/>
      <w:r w:rsidRPr="00D379EC">
        <w:rPr>
          <w:rFonts w:asciiTheme="majorHAnsi" w:hAnsiTheme="majorHAnsi"/>
        </w:rPr>
        <w:t xml:space="preserve">, Marcello, </w:t>
      </w:r>
      <w:r w:rsidRPr="00D379EC">
        <w:rPr>
          <w:rFonts w:asciiTheme="majorHAnsi" w:hAnsiTheme="majorHAnsi"/>
          <w:i/>
          <w:iCs/>
        </w:rPr>
        <w:t xml:space="preserve">Come si costruisce l'Europa nella storia globale del </w:t>
      </w:r>
      <w:proofErr w:type="spellStart"/>
      <w:r w:rsidRPr="00D379EC">
        <w:rPr>
          <w:rFonts w:asciiTheme="majorHAnsi" w:hAnsiTheme="majorHAnsi"/>
          <w:i/>
          <w:iCs/>
        </w:rPr>
        <w:t>Novecento,</w:t>
      </w:r>
      <w:r w:rsidRPr="00D379EC">
        <w:rPr>
          <w:rFonts w:asciiTheme="majorHAnsi" w:hAnsiTheme="majorHAnsi"/>
        </w:rPr>
        <w:t>in</w:t>
      </w:r>
      <w:proofErr w:type="spellEnd"/>
      <w:r w:rsidRPr="00D379EC">
        <w:rPr>
          <w:rFonts w:asciiTheme="majorHAnsi" w:hAnsiTheme="majorHAnsi"/>
        </w:rPr>
        <w:t xml:space="preserve"> novecento.org, n° 9, 2018;</w:t>
      </w:r>
    </w:p>
    <w:p w:rsidR="00F54B8C" w:rsidRPr="00D379EC" w:rsidRDefault="00F54B8C" w:rsidP="00FC7BDC">
      <w:pPr>
        <w:pStyle w:val="Textbody"/>
        <w:widowControl/>
        <w:numPr>
          <w:ilvl w:val="0"/>
          <w:numId w:val="1"/>
        </w:numPr>
        <w:spacing w:after="0"/>
        <w:jc w:val="both"/>
        <w:rPr>
          <w:rFonts w:asciiTheme="majorHAnsi" w:hAnsiTheme="majorHAnsi"/>
        </w:rPr>
      </w:pPr>
      <w:proofErr w:type="spellStart"/>
      <w:r w:rsidRPr="00D379EC">
        <w:rPr>
          <w:rFonts w:asciiTheme="majorHAnsi" w:hAnsiTheme="majorHAnsi"/>
        </w:rPr>
        <w:t>Fioravanzo</w:t>
      </w:r>
      <w:proofErr w:type="spellEnd"/>
      <w:r w:rsidRPr="00D379EC">
        <w:rPr>
          <w:rFonts w:asciiTheme="majorHAnsi" w:hAnsiTheme="majorHAnsi"/>
        </w:rPr>
        <w:t xml:space="preserve"> Monica, </w:t>
      </w:r>
      <w:proofErr w:type="spellStart"/>
      <w:r w:rsidRPr="00D379EC">
        <w:rPr>
          <w:rFonts w:asciiTheme="majorHAnsi" w:hAnsiTheme="majorHAnsi"/>
        </w:rPr>
        <w:t>Focardi</w:t>
      </w:r>
      <w:proofErr w:type="spellEnd"/>
      <w:r w:rsidRPr="00D379EC">
        <w:rPr>
          <w:rFonts w:asciiTheme="majorHAnsi" w:hAnsiTheme="majorHAnsi"/>
        </w:rPr>
        <w:t xml:space="preserve"> Filippo, </w:t>
      </w:r>
      <w:proofErr w:type="spellStart"/>
      <w:r w:rsidRPr="00D379EC">
        <w:rPr>
          <w:rFonts w:asciiTheme="majorHAnsi" w:hAnsiTheme="majorHAnsi"/>
        </w:rPr>
        <w:t>Klinkhammer</w:t>
      </w:r>
      <w:proofErr w:type="spellEnd"/>
      <w:r w:rsidRPr="00D379EC">
        <w:rPr>
          <w:rFonts w:asciiTheme="majorHAnsi" w:hAnsiTheme="majorHAnsi"/>
        </w:rPr>
        <w:t xml:space="preserve"> </w:t>
      </w:r>
      <w:proofErr w:type="spellStart"/>
      <w:r w:rsidRPr="00D379EC">
        <w:rPr>
          <w:rFonts w:asciiTheme="majorHAnsi" w:hAnsiTheme="majorHAnsi"/>
        </w:rPr>
        <w:t>Lutz</w:t>
      </w:r>
      <w:proofErr w:type="spellEnd"/>
      <w:r w:rsidRPr="00D379EC">
        <w:rPr>
          <w:rFonts w:asciiTheme="majorHAnsi" w:hAnsiTheme="majorHAnsi"/>
        </w:rPr>
        <w:t xml:space="preserve"> (a cura di), </w:t>
      </w:r>
      <w:r w:rsidRPr="00D379EC">
        <w:rPr>
          <w:rFonts w:asciiTheme="majorHAnsi" w:hAnsiTheme="majorHAnsi"/>
          <w:i/>
          <w:iCs/>
        </w:rPr>
        <w:t xml:space="preserve">Italia e Germania dopo la caduta del Muro. </w:t>
      </w:r>
      <w:proofErr w:type="spellStart"/>
      <w:r w:rsidRPr="00D379EC">
        <w:rPr>
          <w:rFonts w:asciiTheme="majorHAnsi" w:hAnsiTheme="majorHAnsi"/>
          <w:i/>
          <w:iCs/>
        </w:rPr>
        <w:t>Poltica</w:t>
      </w:r>
      <w:proofErr w:type="spellEnd"/>
      <w:r w:rsidRPr="00D379EC">
        <w:rPr>
          <w:rFonts w:asciiTheme="majorHAnsi" w:hAnsiTheme="majorHAnsi"/>
          <w:i/>
          <w:iCs/>
        </w:rPr>
        <w:t>, cultura, economia,</w:t>
      </w:r>
      <w:r w:rsidRPr="00D379EC">
        <w:rPr>
          <w:rFonts w:asciiTheme="majorHAnsi" w:hAnsiTheme="majorHAnsi"/>
        </w:rPr>
        <w:t xml:space="preserve"> Roma, Viella, 2019;</w:t>
      </w:r>
    </w:p>
    <w:p w:rsidR="00F54B8C" w:rsidRPr="00D379EC" w:rsidRDefault="00F54B8C" w:rsidP="00FC7BDC">
      <w:pPr>
        <w:pStyle w:val="Textbody"/>
        <w:widowControl/>
        <w:numPr>
          <w:ilvl w:val="0"/>
          <w:numId w:val="1"/>
        </w:numPr>
        <w:spacing w:after="0"/>
        <w:jc w:val="both"/>
        <w:rPr>
          <w:rFonts w:asciiTheme="majorHAnsi" w:hAnsiTheme="majorHAnsi"/>
        </w:rPr>
      </w:pPr>
      <w:proofErr w:type="spellStart"/>
      <w:r w:rsidRPr="00D379EC">
        <w:rPr>
          <w:rFonts w:asciiTheme="majorHAnsi" w:hAnsiTheme="majorHAnsi"/>
        </w:rPr>
        <w:t>Rupnik</w:t>
      </w:r>
      <w:proofErr w:type="spellEnd"/>
      <w:r w:rsidRPr="00D379EC">
        <w:rPr>
          <w:rFonts w:asciiTheme="majorHAnsi" w:hAnsiTheme="majorHAnsi"/>
        </w:rPr>
        <w:t xml:space="preserve">, Jacques, </w:t>
      </w:r>
      <w:r w:rsidRPr="00D379EC">
        <w:rPr>
          <w:rFonts w:asciiTheme="majorHAnsi" w:hAnsiTheme="majorHAnsi"/>
          <w:i/>
          <w:iCs/>
        </w:rPr>
        <w:t>Senza il muro. Le due Europe dopo il crollo del comunismo</w:t>
      </w:r>
      <w:r w:rsidRPr="00D379EC">
        <w:rPr>
          <w:rFonts w:asciiTheme="majorHAnsi" w:hAnsiTheme="majorHAnsi"/>
        </w:rPr>
        <w:t>, Roma, Donzelli, 2019.</w:t>
      </w:r>
    </w:p>
    <w:p w:rsidR="004F5BED" w:rsidRPr="00D379EC" w:rsidRDefault="004F5BED" w:rsidP="00FC7BDC">
      <w:pPr>
        <w:pStyle w:val="Textbody"/>
        <w:widowControl/>
        <w:spacing w:after="0"/>
        <w:rPr>
          <w:rFonts w:asciiTheme="majorHAnsi" w:hAnsiTheme="majorHAnsi" w:cs="Arial, sans-serif"/>
          <w:color w:val="333333"/>
        </w:rPr>
      </w:pPr>
    </w:p>
    <w:p w:rsidR="004F5BED" w:rsidRPr="00D379EC" w:rsidRDefault="004F5BED" w:rsidP="00FC7BDC">
      <w:pPr>
        <w:pStyle w:val="Textbody"/>
        <w:widowControl/>
        <w:spacing w:after="0"/>
        <w:jc w:val="both"/>
        <w:rPr>
          <w:rFonts w:asciiTheme="majorHAnsi" w:hAnsiTheme="majorHAnsi"/>
        </w:rPr>
      </w:pPr>
      <w:proofErr w:type="spellStart"/>
      <w:r w:rsidRPr="00D379EC">
        <w:rPr>
          <w:rFonts w:asciiTheme="majorHAnsi" w:hAnsiTheme="majorHAnsi"/>
          <w:b/>
        </w:rPr>
        <w:t>Sitografia</w:t>
      </w:r>
      <w:proofErr w:type="spellEnd"/>
      <w:r w:rsidR="00464550" w:rsidRPr="00D379EC">
        <w:rPr>
          <w:rFonts w:asciiTheme="majorHAnsi" w:hAnsiTheme="majorHAnsi"/>
          <w:b/>
        </w:rPr>
        <w:t xml:space="preserve"> e risorse online</w:t>
      </w:r>
      <w:r w:rsidRPr="00D379EC">
        <w:rPr>
          <w:rFonts w:asciiTheme="majorHAnsi" w:hAnsiTheme="majorHAnsi"/>
        </w:rPr>
        <w:t>:</w:t>
      </w:r>
    </w:p>
    <w:p w:rsidR="00F54B8C" w:rsidRPr="00D379EC" w:rsidRDefault="00F54B8C" w:rsidP="00FC7BDC">
      <w:pPr>
        <w:pStyle w:val="Textbody"/>
        <w:widowControl/>
        <w:numPr>
          <w:ilvl w:val="0"/>
          <w:numId w:val="2"/>
        </w:numPr>
        <w:spacing w:after="0"/>
        <w:jc w:val="both"/>
        <w:rPr>
          <w:rStyle w:val="Enfasicorsivo"/>
          <w:rFonts w:asciiTheme="majorHAnsi" w:hAnsiTheme="majorHAnsi"/>
        </w:rPr>
      </w:pPr>
      <w:r w:rsidRPr="00D379EC">
        <w:rPr>
          <w:rFonts w:asciiTheme="majorHAnsi" w:hAnsiTheme="majorHAnsi"/>
        </w:rPr>
        <w:t xml:space="preserve">Riccardo Saporiti, </w:t>
      </w:r>
      <w:r w:rsidRPr="00D379EC">
        <w:rPr>
          <w:rFonts w:asciiTheme="majorHAnsi" w:hAnsiTheme="majorHAnsi"/>
          <w:i/>
        </w:rPr>
        <w:t>È tornata la cortina di ferro. E riguarda il costo del lavoro</w:t>
      </w:r>
      <w:r w:rsidRPr="00D379EC">
        <w:rPr>
          <w:rFonts w:asciiTheme="majorHAnsi" w:hAnsiTheme="majorHAnsi"/>
        </w:rPr>
        <w:t xml:space="preserve">, in “Il Sole 24 ore”, 8 aprile 2019, </w:t>
      </w:r>
      <w:hyperlink r:id="rId6" w:history="1">
        <w:r w:rsidRPr="00D379EC">
          <w:rPr>
            <w:rStyle w:val="Collegamentoipertestuale"/>
            <w:rFonts w:asciiTheme="majorHAnsi" w:hAnsiTheme="majorHAnsi"/>
          </w:rPr>
          <w:t>https://www.infodata.ilsole24ore.com/2019/04/08/tornata-la-cortina-ferro-riguarda-costo-del-lavoro/</w:t>
        </w:r>
      </w:hyperlink>
      <w:r w:rsidRPr="00D379EC">
        <w:rPr>
          <w:rFonts w:asciiTheme="majorHAnsi" w:hAnsiTheme="majorHAnsi"/>
        </w:rPr>
        <w:t xml:space="preserve"> [anche il video collegato </w:t>
      </w:r>
      <w:hyperlink r:id="rId7" w:history="1">
        <w:r w:rsidRPr="00D379EC">
          <w:rPr>
            <w:rStyle w:val="Collegamentoipertestuale"/>
            <w:rFonts w:asciiTheme="majorHAnsi" w:hAnsiTheme="majorHAnsi"/>
          </w:rPr>
          <w:t>https://stream24.ilsole24ore.com/video/italia/l-europa-torna-essere-divisa-due-come-1947/ACkxpmU?refresh_ce=1</w:t>
        </w:r>
      </w:hyperlink>
      <w:r w:rsidRPr="00D379EC">
        <w:rPr>
          <w:rFonts w:asciiTheme="majorHAnsi" w:hAnsiTheme="majorHAnsi"/>
        </w:rPr>
        <w:t>]</w:t>
      </w:r>
    </w:p>
    <w:p w:rsidR="004F5BED" w:rsidRPr="00D379EC" w:rsidRDefault="00F54B8C" w:rsidP="00FC7BDC">
      <w:pPr>
        <w:pStyle w:val="Textbody"/>
        <w:widowControl/>
        <w:numPr>
          <w:ilvl w:val="0"/>
          <w:numId w:val="2"/>
        </w:numPr>
        <w:spacing w:after="0"/>
        <w:jc w:val="both"/>
        <w:rPr>
          <w:rFonts w:asciiTheme="majorHAnsi" w:hAnsiTheme="majorHAnsi"/>
        </w:rPr>
      </w:pPr>
      <w:r w:rsidRPr="00D379EC">
        <w:rPr>
          <w:rFonts w:asciiTheme="majorHAnsi" w:hAnsiTheme="majorHAnsi"/>
        </w:rPr>
        <w:t>Tommaso Di Francesco, </w:t>
      </w:r>
      <w:r w:rsidR="004F5BED" w:rsidRPr="00D379EC">
        <w:rPr>
          <w:rFonts w:asciiTheme="majorHAnsi" w:hAnsiTheme="majorHAnsi"/>
          <w:i/>
        </w:rPr>
        <w:t>I dopogue</w:t>
      </w:r>
      <w:r w:rsidRPr="00D379EC">
        <w:rPr>
          <w:rFonts w:asciiTheme="majorHAnsi" w:hAnsiTheme="majorHAnsi"/>
          <w:i/>
        </w:rPr>
        <w:t>rra, ultimi effetti collaterali</w:t>
      </w:r>
      <w:r w:rsidRPr="00D379EC">
        <w:rPr>
          <w:rFonts w:asciiTheme="majorHAnsi" w:hAnsiTheme="majorHAnsi"/>
        </w:rPr>
        <w:t xml:space="preserve">, in “Il Manifesto, 26 giugno 2019, </w:t>
      </w:r>
      <w:hyperlink r:id="rId8" w:history="1">
        <w:r w:rsidRPr="00D379EC">
          <w:rPr>
            <w:rStyle w:val="Collegamentoipertestuale"/>
            <w:rFonts w:asciiTheme="majorHAnsi" w:hAnsiTheme="majorHAnsi"/>
          </w:rPr>
          <w:t>https://ilmanifesto.it/i-dopoguerra-ultimi-effetti-collaterali/</w:t>
        </w:r>
      </w:hyperlink>
    </w:p>
    <w:p w:rsidR="00DE719D" w:rsidRPr="00D379EC" w:rsidRDefault="00DE719D" w:rsidP="00FC7BDC">
      <w:pPr>
        <w:pStyle w:val="Textbody"/>
        <w:widowControl/>
        <w:numPr>
          <w:ilvl w:val="0"/>
          <w:numId w:val="2"/>
        </w:numPr>
        <w:spacing w:after="0"/>
        <w:jc w:val="both"/>
        <w:rPr>
          <w:rFonts w:asciiTheme="majorHAnsi" w:hAnsiTheme="majorHAnsi"/>
        </w:rPr>
      </w:pPr>
      <w:r w:rsidRPr="00D379EC">
        <w:rPr>
          <w:rFonts w:asciiTheme="majorHAnsi" w:hAnsiTheme="majorHAnsi"/>
        </w:rPr>
        <w:t xml:space="preserve">Veronica Arpaia, </w:t>
      </w:r>
      <w:r w:rsidRPr="00D379EC">
        <w:rPr>
          <w:rFonts w:asciiTheme="majorHAnsi" w:hAnsiTheme="majorHAnsi"/>
          <w:i/>
        </w:rPr>
        <w:t>Il carattere offensivo dei muri</w:t>
      </w:r>
      <w:r w:rsidRPr="00D379EC">
        <w:rPr>
          <w:rFonts w:asciiTheme="majorHAnsi" w:hAnsiTheme="majorHAnsi"/>
        </w:rPr>
        <w:t xml:space="preserve">, in </w:t>
      </w:r>
      <w:r w:rsidR="004F5BED" w:rsidRPr="00D379EC">
        <w:rPr>
          <w:rFonts w:asciiTheme="majorHAnsi" w:hAnsiTheme="majorHAnsi"/>
        </w:rPr>
        <w:t xml:space="preserve"> </w:t>
      </w:r>
      <w:r w:rsidRPr="00D379EC">
        <w:rPr>
          <w:rFonts w:asciiTheme="majorHAnsi" w:hAnsiTheme="majorHAnsi"/>
        </w:rPr>
        <w:t>“Corriere della sera”, b</w:t>
      </w:r>
      <w:r w:rsidR="004F5BED" w:rsidRPr="00D379EC">
        <w:rPr>
          <w:rFonts w:asciiTheme="majorHAnsi" w:hAnsiTheme="majorHAnsi"/>
        </w:rPr>
        <w:t>log </w:t>
      </w:r>
      <w:r w:rsidR="004F5BED" w:rsidRPr="00D379EC">
        <w:rPr>
          <w:rStyle w:val="Enfasicorsivo"/>
          <w:rFonts w:asciiTheme="majorHAnsi" w:hAnsiTheme="majorHAnsi"/>
        </w:rPr>
        <w:t>La nostra storia</w:t>
      </w:r>
      <w:r w:rsidRPr="00D379EC">
        <w:rPr>
          <w:rFonts w:asciiTheme="majorHAnsi" w:hAnsiTheme="majorHAnsi"/>
        </w:rPr>
        <w:t xml:space="preserve">, 30 giugno 2019. </w:t>
      </w:r>
      <w:hyperlink r:id="rId9" w:history="1">
        <w:r w:rsidRPr="00D379EC">
          <w:rPr>
            <w:rStyle w:val="Collegamentoipertestuale"/>
            <w:rFonts w:asciiTheme="majorHAnsi" w:hAnsiTheme="majorHAnsi"/>
          </w:rPr>
          <w:t>http://lanostrastoria.corriere.it/2019/06/30/il-carattere-offensivo-dei-muri/</w:t>
        </w:r>
      </w:hyperlink>
    </w:p>
    <w:p w:rsidR="004F5BED" w:rsidRPr="00D379EC" w:rsidRDefault="00B740CD" w:rsidP="00FC7BDC">
      <w:pPr>
        <w:pStyle w:val="Textbody"/>
        <w:widowControl/>
        <w:numPr>
          <w:ilvl w:val="0"/>
          <w:numId w:val="2"/>
        </w:numPr>
        <w:spacing w:after="0"/>
        <w:jc w:val="both"/>
        <w:rPr>
          <w:rFonts w:asciiTheme="majorHAnsi" w:hAnsiTheme="majorHAnsi"/>
        </w:rPr>
      </w:pPr>
      <w:r w:rsidRPr="00D379EC">
        <w:rPr>
          <w:rFonts w:asciiTheme="majorHAnsi" w:hAnsiTheme="majorHAnsi"/>
        </w:rPr>
        <w:t xml:space="preserve">Luca Beatrice, </w:t>
      </w:r>
      <w:r w:rsidR="004F5BED" w:rsidRPr="00D379EC">
        <w:rPr>
          <w:rFonts w:asciiTheme="majorHAnsi" w:hAnsiTheme="majorHAnsi"/>
          <w:i/>
        </w:rPr>
        <w:t>"</w:t>
      </w:r>
      <w:proofErr w:type="spellStart"/>
      <w:r w:rsidR="004F5BED" w:rsidRPr="00D379EC">
        <w:rPr>
          <w:rFonts w:asciiTheme="majorHAnsi" w:hAnsiTheme="majorHAnsi"/>
          <w:i/>
        </w:rPr>
        <w:t>Revolutions</w:t>
      </w:r>
      <w:proofErr w:type="spellEnd"/>
      <w:r w:rsidR="004F5BED" w:rsidRPr="00D379EC">
        <w:rPr>
          <w:rFonts w:asciiTheme="majorHAnsi" w:hAnsiTheme="majorHAnsi"/>
          <w:i/>
        </w:rPr>
        <w:t>" Così la caduta del Muro h</w:t>
      </w:r>
      <w:r w:rsidRPr="00D379EC">
        <w:rPr>
          <w:rFonts w:asciiTheme="majorHAnsi" w:hAnsiTheme="majorHAnsi"/>
          <w:i/>
        </w:rPr>
        <w:t>a (</w:t>
      </w:r>
      <w:proofErr w:type="spellStart"/>
      <w:r w:rsidRPr="00D379EC">
        <w:rPr>
          <w:rFonts w:asciiTheme="majorHAnsi" w:hAnsiTheme="majorHAnsi"/>
          <w:i/>
        </w:rPr>
        <w:t>ri</w:t>
      </w:r>
      <w:proofErr w:type="spellEnd"/>
      <w:r w:rsidRPr="00D379EC">
        <w:rPr>
          <w:rFonts w:asciiTheme="majorHAnsi" w:hAnsiTheme="majorHAnsi"/>
          <w:i/>
        </w:rPr>
        <w:t>)aperto il mondo dell'arte</w:t>
      </w:r>
      <w:r w:rsidRPr="00D379EC">
        <w:rPr>
          <w:rFonts w:asciiTheme="majorHAnsi" w:hAnsiTheme="majorHAnsi"/>
        </w:rPr>
        <w:t xml:space="preserve">, in “Il Giornale.it”, 5 luglio 2019, </w:t>
      </w:r>
      <w:hyperlink r:id="rId10" w:history="1">
        <w:r w:rsidRPr="00D379EC">
          <w:rPr>
            <w:rStyle w:val="Collegamentoipertestuale"/>
            <w:rFonts w:asciiTheme="majorHAnsi" w:hAnsiTheme="majorHAnsi"/>
          </w:rPr>
          <w:t>http://www.ilgiornale.it/news/revolutions-cos-caduta-muro-ha-riaperto-mondo-dell-arte-1721552.html</w:t>
        </w:r>
      </w:hyperlink>
    </w:p>
    <w:p w:rsidR="00B740CD" w:rsidRPr="00D379EC" w:rsidRDefault="00B740CD" w:rsidP="00FC7BDC">
      <w:pPr>
        <w:pStyle w:val="Textbody"/>
        <w:widowControl/>
        <w:spacing w:after="0"/>
        <w:jc w:val="both"/>
        <w:rPr>
          <w:rFonts w:asciiTheme="majorHAnsi" w:hAnsiTheme="majorHAnsi" w:cstheme="minorBidi"/>
        </w:rPr>
      </w:pPr>
    </w:p>
    <w:p w:rsidR="00B740CD" w:rsidRPr="00D379EC" w:rsidRDefault="00B740CD" w:rsidP="00FC7BDC">
      <w:pPr>
        <w:pStyle w:val="Textbody"/>
        <w:widowControl/>
        <w:spacing w:after="0"/>
        <w:jc w:val="both"/>
        <w:rPr>
          <w:rFonts w:asciiTheme="majorHAnsi" w:hAnsiTheme="majorHAnsi" w:cstheme="minorBidi"/>
        </w:rPr>
      </w:pPr>
    </w:p>
    <w:p w:rsidR="004F5BED" w:rsidRPr="00D379EC" w:rsidRDefault="004F5BED" w:rsidP="00FC7BDC">
      <w:pPr>
        <w:pStyle w:val="Textbody"/>
        <w:widowControl/>
        <w:spacing w:after="0"/>
        <w:jc w:val="both"/>
        <w:rPr>
          <w:rFonts w:asciiTheme="majorHAnsi" w:hAnsiTheme="majorHAnsi"/>
          <w:b/>
        </w:rPr>
      </w:pPr>
      <w:r w:rsidRPr="00D379EC">
        <w:rPr>
          <w:rFonts w:asciiTheme="majorHAnsi" w:hAnsiTheme="majorHAnsi"/>
          <w:b/>
        </w:rPr>
        <w:t>Filmografia</w:t>
      </w:r>
    </w:p>
    <w:p w:rsidR="004F5BED" w:rsidRPr="00D379EC" w:rsidRDefault="004F5BED" w:rsidP="00FC7BDC">
      <w:pPr>
        <w:pStyle w:val="Textbody"/>
        <w:widowControl/>
        <w:spacing w:after="0"/>
        <w:jc w:val="both"/>
        <w:rPr>
          <w:rFonts w:asciiTheme="majorHAnsi" w:hAnsiTheme="majorHAnsi"/>
        </w:rPr>
      </w:pPr>
      <w:r w:rsidRPr="00D379EC">
        <w:rPr>
          <w:rFonts w:asciiTheme="majorHAnsi" w:hAnsiTheme="majorHAnsi"/>
        </w:rPr>
        <w:t xml:space="preserve">Il Muro (1990),  di </w:t>
      </w:r>
      <w:proofErr w:type="spellStart"/>
      <w:r w:rsidRPr="00D379EC">
        <w:rPr>
          <w:rFonts w:asciiTheme="majorHAnsi" w:hAnsiTheme="majorHAnsi"/>
        </w:rPr>
        <w:t>Jurgen</w:t>
      </w:r>
      <w:proofErr w:type="spellEnd"/>
      <w:r w:rsidRPr="00D379EC">
        <w:rPr>
          <w:rFonts w:asciiTheme="majorHAnsi" w:hAnsiTheme="majorHAnsi"/>
        </w:rPr>
        <w:t xml:space="preserve"> </w:t>
      </w:r>
      <w:proofErr w:type="spellStart"/>
      <w:r w:rsidRPr="00D379EC">
        <w:rPr>
          <w:rFonts w:asciiTheme="majorHAnsi" w:hAnsiTheme="majorHAnsi"/>
        </w:rPr>
        <w:t>Bottcher</w:t>
      </w:r>
      <w:proofErr w:type="spellEnd"/>
    </w:p>
    <w:p w:rsidR="004F5BED" w:rsidRPr="00D379EC" w:rsidRDefault="004F5BED" w:rsidP="00FC7BDC">
      <w:pPr>
        <w:pStyle w:val="Textbody"/>
        <w:widowControl/>
        <w:spacing w:after="0"/>
        <w:jc w:val="both"/>
        <w:rPr>
          <w:rFonts w:asciiTheme="majorHAnsi" w:hAnsiTheme="majorHAnsi"/>
          <w:lang w:val="de-DE"/>
        </w:rPr>
      </w:pPr>
      <w:r w:rsidRPr="00D379EC">
        <w:rPr>
          <w:rStyle w:val="Enfasicorsivo"/>
          <w:rFonts w:asciiTheme="majorHAnsi" w:hAnsiTheme="majorHAnsi"/>
          <w:lang w:val="en-US"/>
        </w:rPr>
        <w:t>Good Bye</w:t>
      </w:r>
      <w:r w:rsidRPr="00D379EC">
        <w:rPr>
          <w:rFonts w:asciiTheme="majorHAnsi" w:hAnsiTheme="majorHAnsi"/>
          <w:lang w:val="en-US"/>
        </w:rPr>
        <w:t>,</w:t>
      </w:r>
      <w:r w:rsidRPr="00D379EC">
        <w:rPr>
          <w:rFonts w:asciiTheme="majorHAnsi" w:hAnsiTheme="majorHAnsi" w:cstheme="minorBidi"/>
          <w:lang w:val="en-US"/>
        </w:rPr>
        <w:t> </w:t>
      </w:r>
      <w:r w:rsidRPr="00D379EC">
        <w:rPr>
          <w:rStyle w:val="Enfasicorsivo"/>
          <w:rFonts w:asciiTheme="majorHAnsi" w:hAnsiTheme="majorHAnsi"/>
          <w:lang w:val="en-US"/>
        </w:rPr>
        <w:t>Lenin</w:t>
      </w:r>
      <w:r w:rsidRPr="00D379EC">
        <w:rPr>
          <w:rFonts w:asciiTheme="majorHAnsi" w:hAnsiTheme="majorHAnsi"/>
          <w:lang w:val="en-US"/>
        </w:rPr>
        <w:t xml:space="preserve">! </w:t>
      </w:r>
      <w:r w:rsidRPr="00D379EC">
        <w:rPr>
          <w:rFonts w:asciiTheme="majorHAnsi" w:hAnsiTheme="majorHAnsi"/>
          <w:lang w:val="de-DE"/>
        </w:rPr>
        <w:t>(2003)</w:t>
      </w:r>
      <w:r w:rsidR="00B740CD" w:rsidRPr="00D379EC">
        <w:rPr>
          <w:rFonts w:asciiTheme="majorHAnsi" w:hAnsiTheme="majorHAnsi"/>
          <w:lang w:val="de-DE"/>
        </w:rPr>
        <w:t>,</w:t>
      </w:r>
      <w:r w:rsidRPr="00D379EC">
        <w:rPr>
          <w:rFonts w:asciiTheme="majorHAnsi" w:hAnsiTheme="majorHAnsi"/>
          <w:lang w:val="de-DE"/>
        </w:rPr>
        <w:t xml:space="preserve"> di Wolfgang Becker</w:t>
      </w:r>
    </w:p>
    <w:p w:rsidR="004F5BED" w:rsidRPr="00D379EC" w:rsidRDefault="004F5BED" w:rsidP="00FC7BDC">
      <w:pPr>
        <w:pStyle w:val="Textbody"/>
        <w:widowControl/>
        <w:spacing w:after="0"/>
        <w:jc w:val="both"/>
        <w:rPr>
          <w:rFonts w:asciiTheme="majorHAnsi" w:hAnsiTheme="majorHAnsi"/>
          <w:lang w:val="de-DE"/>
        </w:rPr>
      </w:pPr>
      <w:r w:rsidRPr="00D379EC">
        <w:rPr>
          <w:rFonts w:asciiTheme="majorHAnsi" w:hAnsiTheme="majorHAnsi"/>
          <w:i/>
          <w:lang w:val="de-DE"/>
        </w:rPr>
        <w:t>Herr Lehman</w:t>
      </w:r>
      <w:r w:rsidRPr="00D379EC">
        <w:rPr>
          <w:rFonts w:asciiTheme="majorHAnsi" w:hAnsiTheme="majorHAnsi"/>
          <w:lang w:val="de-DE"/>
        </w:rPr>
        <w:t xml:space="preserve"> (2003)</w:t>
      </w:r>
      <w:r w:rsidR="00B740CD" w:rsidRPr="00D379EC">
        <w:rPr>
          <w:rFonts w:asciiTheme="majorHAnsi" w:hAnsiTheme="majorHAnsi"/>
          <w:lang w:val="de-DE"/>
        </w:rPr>
        <w:t>,</w:t>
      </w:r>
      <w:r w:rsidRPr="00D379EC">
        <w:rPr>
          <w:rFonts w:asciiTheme="majorHAnsi" w:hAnsiTheme="majorHAnsi"/>
          <w:lang w:val="de-DE"/>
        </w:rPr>
        <w:t xml:space="preserve"> di Leander Haussmann</w:t>
      </w:r>
    </w:p>
    <w:p w:rsidR="004F5BED" w:rsidRPr="00D379EC" w:rsidRDefault="004F5BED" w:rsidP="00FC7BDC">
      <w:pPr>
        <w:pStyle w:val="Textbody"/>
        <w:widowControl/>
        <w:spacing w:after="0"/>
        <w:jc w:val="both"/>
        <w:rPr>
          <w:rFonts w:asciiTheme="majorHAnsi" w:hAnsiTheme="majorHAnsi"/>
          <w:lang w:val="de-DE"/>
        </w:rPr>
      </w:pPr>
      <w:r w:rsidRPr="00D379EC">
        <w:rPr>
          <w:rStyle w:val="Enfasicorsivo"/>
          <w:rFonts w:asciiTheme="majorHAnsi" w:hAnsiTheme="majorHAnsi"/>
          <w:lang w:val="de-DE"/>
        </w:rPr>
        <w:t xml:space="preserve">Le vite </w:t>
      </w:r>
      <w:proofErr w:type="spellStart"/>
      <w:r w:rsidRPr="00D379EC">
        <w:rPr>
          <w:rStyle w:val="Enfasicorsivo"/>
          <w:rFonts w:asciiTheme="majorHAnsi" w:hAnsiTheme="majorHAnsi"/>
          <w:lang w:val="de-DE"/>
        </w:rPr>
        <w:t>degli</w:t>
      </w:r>
      <w:proofErr w:type="spellEnd"/>
      <w:r w:rsidRPr="00D379EC">
        <w:rPr>
          <w:rStyle w:val="Enfasicorsivo"/>
          <w:rFonts w:asciiTheme="majorHAnsi" w:hAnsiTheme="majorHAnsi"/>
          <w:lang w:val="de-DE"/>
        </w:rPr>
        <w:t xml:space="preserve"> </w:t>
      </w:r>
      <w:proofErr w:type="spellStart"/>
      <w:r w:rsidRPr="00D379EC">
        <w:rPr>
          <w:rStyle w:val="Enfasicorsivo"/>
          <w:rFonts w:asciiTheme="majorHAnsi" w:hAnsiTheme="majorHAnsi"/>
          <w:lang w:val="de-DE"/>
        </w:rPr>
        <w:t>altri</w:t>
      </w:r>
      <w:proofErr w:type="spellEnd"/>
      <w:r w:rsidRPr="00D379EC">
        <w:rPr>
          <w:rFonts w:asciiTheme="majorHAnsi" w:hAnsiTheme="majorHAnsi" w:cstheme="minorBidi"/>
          <w:lang w:val="de-DE"/>
        </w:rPr>
        <w:t> </w:t>
      </w:r>
      <w:r w:rsidRPr="00D379EC">
        <w:rPr>
          <w:rFonts w:asciiTheme="majorHAnsi" w:hAnsiTheme="majorHAnsi"/>
          <w:lang w:val="de-DE"/>
        </w:rPr>
        <w:t>(Das Leben der Anderen), (2007) di Florian Henckel von Donnersmarck</w:t>
      </w:r>
    </w:p>
    <w:p w:rsidR="004F5BED" w:rsidRPr="00D379EC" w:rsidRDefault="004F5BED" w:rsidP="00FC7BDC">
      <w:pPr>
        <w:pStyle w:val="Textbody"/>
        <w:widowControl/>
        <w:spacing w:after="0"/>
        <w:jc w:val="both"/>
        <w:rPr>
          <w:rFonts w:asciiTheme="majorHAnsi" w:hAnsiTheme="majorHAnsi"/>
        </w:rPr>
      </w:pPr>
      <w:r w:rsidRPr="00D379EC">
        <w:rPr>
          <w:rFonts w:asciiTheme="majorHAnsi" w:hAnsiTheme="majorHAnsi"/>
          <w:i/>
        </w:rPr>
        <w:t>All'ombra del muro</w:t>
      </w:r>
      <w:r w:rsidRPr="00D379EC">
        <w:rPr>
          <w:rFonts w:asciiTheme="majorHAnsi" w:hAnsiTheme="majorHAnsi"/>
        </w:rPr>
        <w:t xml:space="preserve"> (2009)</w:t>
      </w:r>
      <w:r w:rsidR="00B740CD" w:rsidRPr="00D379EC">
        <w:rPr>
          <w:rFonts w:asciiTheme="majorHAnsi" w:hAnsiTheme="majorHAnsi"/>
        </w:rPr>
        <w:t>,</w:t>
      </w:r>
      <w:r w:rsidRPr="00D379EC">
        <w:rPr>
          <w:rFonts w:asciiTheme="majorHAnsi" w:hAnsiTheme="majorHAnsi"/>
        </w:rPr>
        <w:t xml:space="preserve"> di Kevin </w:t>
      </w:r>
      <w:proofErr w:type="spellStart"/>
      <w:r w:rsidRPr="00D379EC">
        <w:rPr>
          <w:rFonts w:asciiTheme="majorHAnsi" w:hAnsiTheme="majorHAnsi"/>
        </w:rPr>
        <w:t>Sim</w:t>
      </w:r>
      <w:proofErr w:type="spellEnd"/>
    </w:p>
    <w:p w:rsidR="004F5BED" w:rsidRPr="00D379EC" w:rsidRDefault="004F5BED" w:rsidP="00FC7BDC">
      <w:pPr>
        <w:pStyle w:val="Textbody"/>
        <w:widowControl/>
        <w:spacing w:after="0"/>
        <w:jc w:val="both"/>
        <w:rPr>
          <w:rFonts w:asciiTheme="majorHAnsi" w:hAnsiTheme="majorHAnsi"/>
        </w:rPr>
      </w:pPr>
      <w:r w:rsidRPr="00D379EC">
        <w:rPr>
          <w:rFonts w:asciiTheme="majorHAnsi" w:hAnsiTheme="majorHAnsi"/>
          <w:i/>
        </w:rPr>
        <w:t>Il ponte delle spie</w:t>
      </w:r>
      <w:r w:rsidRPr="00D379EC">
        <w:rPr>
          <w:rFonts w:asciiTheme="majorHAnsi" w:hAnsiTheme="majorHAnsi"/>
        </w:rPr>
        <w:t xml:space="preserve"> (2015)</w:t>
      </w:r>
      <w:r w:rsidR="00B740CD" w:rsidRPr="00D379EC">
        <w:rPr>
          <w:rFonts w:asciiTheme="majorHAnsi" w:hAnsiTheme="majorHAnsi"/>
        </w:rPr>
        <w:t>,</w:t>
      </w:r>
      <w:r w:rsidRPr="00D379EC">
        <w:rPr>
          <w:rFonts w:asciiTheme="majorHAnsi" w:hAnsiTheme="majorHAnsi"/>
        </w:rPr>
        <w:t xml:space="preserve"> di Steven Spielberg</w:t>
      </w:r>
    </w:p>
    <w:p w:rsidR="004F5BED" w:rsidRPr="00D379EC" w:rsidRDefault="004F5BED" w:rsidP="00FC7BDC">
      <w:pPr>
        <w:pStyle w:val="Textbody"/>
        <w:spacing w:after="0"/>
        <w:rPr>
          <w:rFonts w:asciiTheme="majorHAnsi" w:hAnsiTheme="majorHAnsi" w:cs="Arial"/>
        </w:rPr>
      </w:pPr>
    </w:p>
    <w:p w:rsidR="004F5BED" w:rsidRPr="00D379EC" w:rsidRDefault="004F5BED" w:rsidP="00FC7BDC">
      <w:pPr>
        <w:pStyle w:val="Textbody"/>
        <w:spacing w:after="0"/>
        <w:rPr>
          <w:rFonts w:asciiTheme="majorHAnsi" w:hAnsiTheme="majorHAnsi" w:cs="Arial"/>
        </w:rPr>
      </w:pPr>
    </w:p>
    <w:p w:rsidR="004F5BED" w:rsidRPr="00D379EC" w:rsidRDefault="004F5BED" w:rsidP="00FC7BDC">
      <w:pPr>
        <w:pStyle w:val="Textbody"/>
        <w:spacing w:after="0"/>
        <w:rPr>
          <w:rFonts w:asciiTheme="majorHAnsi" w:hAnsiTheme="majorHAnsi" w:cs="Arial"/>
        </w:rPr>
      </w:pPr>
    </w:p>
    <w:p w:rsidR="004F5BED" w:rsidRPr="00D379EC" w:rsidRDefault="004F5BED" w:rsidP="00FC7BDC">
      <w:pPr>
        <w:pStyle w:val="Textbody"/>
        <w:spacing w:after="0"/>
        <w:rPr>
          <w:rFonts w:asciiTheme="majorHAnsi" w:hAnsiTheme="majorHAnsi" w:cs="Arial"/>
        </w:rPr>
      </w:pPr>
    </w:p>
    <w:p w:rsidR="004F5BED" w:rsidRPr="00D379EC" w:rsidRDefault="004F5BED" w:rsidP="00FC7BDC">
      <w:pPr>
        <w:pStyle w:val="Textbody"/>
        <w:spacing w:after="0"/>
        <w:rPr>
          <w:rFonts w:asciiTheme="majorHAnsi" w:hAnsiTheme="majorHAnsi" w:cs="Arial"/>
        </w:rPr>
      </w:pPr>
    </w:p>
    <w:p w:rsidR="004F5BED" w:rsidRPr="00D379EC" w:rsidRDefault="004F5BED" w:rsidP="00FC7BDC">
      <w:pPr>
        <w:pStyle w:val="Textbody"/>
        <w:widowControl/>
        <w:spacing w:after="0"/>
        <w:rPr>
          <w:rFonts w:asciiTheme="majorHAnsi" w:hAnsiTheme="majorHAnsi" w:cs="Arial"/>
        </w:rPr>
      </w:pPr>
    </w:p>
    <w:p w:rsidR="004F5BED" w:rsidRPr="00D379EC" w:rsidRDefault="004F5BED" w:rsidP="00FC7BDC">
      <w:pPr>
        <w:pStyle w:val="Textbody"/>
        <w:widowControl/>
        <w:spacing w:after="0"/>
        <w:rPr>
          <w:rFonts w:asciiTheme="majorHAnsi" w:hAnsiTheme="majorHAnsi" w:cs="Arial"/>
          <w:color w:val="000000"/>
        </w:rPr>
      </w:pPr>
    </w:p>
    <w:p w:rsidR="004F5BED" w:rsidRPr="00D379EC" w:rsidRDefault="004F5BED" w:rsidP="00FC7BDC">
      <w:pPr>
        <w:pStyle w:val="Textbody"/>
        <w:widowControl/>
        <w:spacing w:after="0"/>
        <w:rPr>
          <w:rFonts w:asciiTheme="majorHAnsi" w:hAnsiTheme="majorHAnsi" w:cs="Arial"/>
          <w:color w:val="000000"/>
        </w:rPr>
      </w:pPr>
      <w:r w:rsidRPr="00D379EC">
        <w:rPr>
          <w:rFonts w:asciiTheme="majorHAnsi" w:hAnsiTheme="majorHAnsi" w:cs="Arial"/>
          <w:color w:val="000000"/>
        </w:rPr>
        <w:t xml:space="preserve"> </w:t>
      </w:r>
    </w:p>
    <w:p w:rsidR="004F5BED" w:rsidRPr="00D379EC" w:rsidRDefault="004F5BED" w:rsidP="00FC7BDC">
      <w:pPr>
        <w:pStyle w:val="Standard"/>
        <w:rPr>
          <w:rFonts w:asciiTheme="majorHAnsi" w:hAnsiTheme="majorHAnsi" w:cs="Arial"/>
        </w:rPr>
      </w:pPr>
    </w:p>
    <w:p w:rsidR="004F5BED" w:rsidRPr="00D379EC" w:rsidRDefault="004F5BED" w:rsidP="00FC7BDC">
      <w:pPr>
        <w:spacing w:after="0" w:line="240" w:lineRule="auto"/>
        <w:rPr>
          <w:rFonts w:asciiTheme="majorHAnsi" w:hAnsiTheme="majorHAnsi"/>
          <w:sz w:val="24"/>
          <w:szCs w:val="24"/>
        </w:rPr>
      </w:pPr>
    </w:p>
    <w:p w:rsidR="004F5BED" w:rsidRPr="00D379EC" w:rsidRDefault="004F5BED" w:rsidP="00FC7BDC">
      <w:pPr>
        <w:spacing w:after="0" w:line="240" w:lineRule="auto"/>
        <w:rPr>
          <w:rFonts w:asciiTheme="majorHAnsi" w:hAnsiTheme="majorHAnsi"/>
          <w:sz w:val="24"/>
          <w:szCs w:val="24"/>
        </w:rPr>
      </w:pPr>
    </w:p>
    <w:p w:rsidR="004F5BED" w:rsidRPr="00D379EC" w:rsidRDefault="004F5BED" w:rsidP="00FC7BDC">
      <w:pPr>
        <w:spacing w:after="0" w:line="240" w:lineRule="auto"/>
        <w:rPr>
          <w:rFonts w:asciiTheme="majorHAnsi" w:hAnsiTheme="majorHAnsi"/>
          <w:sz w:val="24"/>
          <w:szCs w:val="24"/>
        </w:rPr>
      </w:pPr>
    </w:p>
    <w:sectPr w:rsidR="004F5BED" w:rsidRPr="00D379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sans-serif">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6578"/>
    <w:multiLevelType w:val="hybridMultilevel"/>
    <w:tmpl w:val="10DC18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2E3380"/>
    <w:multiLevelType w:val="hybridMultilevel"/>
    <w:tmpl w:val="E43EC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2A3A05"/>
    <w:multiLevelType w:val="hybridMultilevel"/>
    <w:tmpl w:val="0EBCB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5E67050"/>
    <w:multiLevelType w:val="hybridMultilevel"/>
    <w:tmpl w:val="08E6C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1025CB"/>
    <w:multiLevelType w:val="hybridMultilevel"/>
    <w:tmpl w:val="494AF8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F163B74"/>
    <w:multiLevelType w:val="hybridMultilevel"/>
    <w:tmpl w:val="1256D8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ED"/>
    <w:rsid w:val="000D203E"/>
    <w:rsid w:val="001220D6"/>
    <w:rsid w:val="00134F3A"/>
    <w:rsid w:val="001D6186"/>
    <w:rsid w:val="00211369"/>
    <w:rsid w:val="002859FE"/>
    <w:rsid w:val="00464550"/>
    <w:rsid w:val="004F0FE1"/>
    <w:rsid w:val="004F5BED"/>
    <w:rsid w:val="00601793"/>
    <w:rsid w:val="00632642"/>
    <w:rsid w:val="00652343"/>
    <w:rsid w:val="00713A2B"/>
    <w:rsid w:val="007D7330"/>
    <w:rsid w:val="0096072C"/>
    <w:rsid w:val="009B2AE6"/>
    <w:rsid w:val="00B740CD"/>
    <w:rsid w:val="00D379EC"/>
    <w:rsid w:val="00DB1E60"/>
    <w:rsid w:val="00DE31FC"/>
    <w:rsid w:val="00DE719D"/>
    <w:rsid w:val="00E7044D"/>
    <w:rsid w:val="00F54B8C"/>
    <w:rsid w:val="00FC7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4F5BED"/>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Textbody">
    <w:name w:val="Text body"/>
    <w:basedOn w:val="Standard"/>
    <w:uiPriority w:val="99"/>
    <w:rsid w:val="004F5BED"/>
    <w:pPr>
      <w:spacing w:after="120"/>
    </w:pPr>
  </w:style>
  <w:style w:type="character" w:customStyle="1" w:styleId="StrongEmphasis">
    <w:name w:val="Strong Emphasis"/>
    <w:uiPriority w:val="99"/>
    <w:rsid w:val="004F5BED"/>
    <w:rPr>
      <w:b/>
      <w:bCs/>
    </w:rPr>
  </w:style>
  <w:style w:type="character" w:styleId="Enfasicorsivo">
    <w:name w:val="Emphasis"/>
    <w:basedOn w:val="Carpredefinitoparagrafo"/>
    <w:uiPriority w:val="99"/>
    <w:qFormat/>
    <w:rsid w:val="004F5BED"/>
    <w:rPr>
      <w:i/>
      <w:iCs/>
    </w:rPr>
  </w:style>
  <w:style w:type="table" w:styleId="Grigliatabella">
    <w:name w:val="Table Grid"/>
    <w:basedOn w:val="Tabellanormale"/>
    <w:uiPriority w:val="59"/>
    <w:rsid w:val="004F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54B8C"/>
    <w:rPr>
      <w:color w:val="0000FF"/>
      <w:u w:val="single"/>
    </w:rPr>
  </w:style>
  <w:style w:type="character" w:styleId="Collegamentovisitato">
    <w:name w:val="FollowedHyperlink"/>
    <w:basedOn w:val="Carpredefinitoparagrafo"/>
    <w:uiPriority w:val="99"/>
    <w:semiHidden/>
    <w:unhideWhenUsed/>
    <w:rsid w:val="00DE719D"/>
    <w:rPr>
      <w:color w:val="800080" w:themeColor="followedHyperlink"/>
      <w:u w:val="single"/>
    </w:rPr>
  </w:style>
  <w:style w:type="paragraph" w:styleId="Paragrafoelenco">
    <w:name w:val="List Paragraph"/>
    <w:basedOn w:val="Normale"/>
    <w:uiPriority w:val="34"/>
    <w:qFormat/>
    <w:rsid w:val="002113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4F5BED"/>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Textbody">
    <w:name w:val="Text body"/>
    <w:basedOn w:val="Standard"/>
    <w:uiPriority w:val="99"/>
    <w:rsid w:val="004F5BED"/>
    <w:pPr>
      <w:spacing w:after="120"/>
    </w:pPr>
  </w:style>
  <w:style w:type="character" w:customStyle="1" w:styleId="StrongEmphasis">
    <w:name w:val="Strong Emphasis"/>
    <w:uiPriority w:val="99"/>
    <w:rsid w:val="004F5BED"/>
    <w:rPr>
      <w:b/>
      <w:bCs/>
    </w:rPr>
  </w:style>
  <w:style w:type="character" w:styleId="Enfasicorsivo">
    <w:name w:val="Emphasis"/>
    <w:basedOn w:val="Carpredefinitoparagrafo"/>
    <w:uiPriority w:val="99"/>
    <w:qFormat/>
    <w:rsid w:val="004F5BED"/>
    <w:rPr>
      <w:i/>
      <w:iCs/>
    </w:rPr>
  </w:style>
  <w:style w:type="table" w:styleId="Grigliatabella">
    <w:name w:val="Table Grid"/>
    <w:basedOn w:val="Tabellanormale"/>
    <w:uiPriority w:val="59"/>
    <w:rsid w:val="004F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54B8C"/>
    <w:rPr>
      <w:color w:val="0000FF"/>
      <w:u w:val="single"/>
    </w:rPr>
  </w:style>
  <w:style w:type="character" w:styleId="Collegamentovisitato">
    <w:name w:val="FollowedHyperlink"/>
    <w:basedOn w:val="Carpredefinitoparagrafo"/>
    <w:uiPriority w:val="99"/>
    <w:semiHidden/>
    <w:unhideWhenUsed/>
    <w:rsid w:val="00DE719D"/>
    <w:rPr>
      <w:color w:val="800080" w:themeColor="followedHyperlink"/>
      <w:u w:val="single"/>
    </w:rPr>
  </w:style>
  <w:style w:type="paragraph" w:styleId="Paragrafoelenco">
    <w:name w:val="List Paragraph"/>
    <w:basedOn w:val="Normale"/>
    <w:uiPriority w:val="34"/>
    <w:qFormat/>
    <w:rsid w:val="00211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manifesto.it/i-dopoguerra-ultimi-effetti-collaterali/" TargetMode="External"/><Relationship Id="rId3" Type="http://schemas.microsoft.com/office/2007/relationships/stylesWithEffects" Target="stylesWithEffects.xml"/><Relationship Id="rId7" Type="http://schemas.openxmlformats.org/officeDocument/2006/relationships/hyperlink" Target="https://stream24.ilsole24ore.com/video/italia/l-europa-torna-essere-divisa-due-come-1947/ACkxpmU?refresh_ce=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data.ilsole24ore.com/2019/04/08/tornata-la-cortina-ferro-riguarda-costo-del-lavo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lgiornale.it/news/revolutions-cos-caduta-muro-ha-riaperto-mondo-dell-arte-1721552.html" TargetMode="External"/><Relationship Id="rId4" Type="http://schemas.openxmlformats.org/officeDocument/2006/relationships/settings" Target="settings.xml"/><Relationship Id="rId9" Type="http://schemas.openxmlformats.org/officeDocument/2006/relationships/hyperlink" Target="http://lanostrastoria.corriere.it/2019/06/30/il-carattere-offensivo-dei-mur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3</Pages>
  <Words>1297</Words>
  <Characters>7393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Pipitone</dc:creator>
  <cp:lastModifiedBy>Daniele Pipitone</cp:lastModifiedBy>
  <cp:revision>8</cp:revision>
  <dcterms:created xsi:type="dcterms:W3CDTF">2019-10-29T15:37:00Z</dcterms:created>
  <dcterms:modified xsi:type="dcterms:W3CDTF">2019-11-05T11:01:00Z</dcterms:modified>
</cp:coreProperties>
</file>